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8" w:rsidRPr="002F1278" w:rsidRDefault="002F1278" w:rsidP="002F1278">
      <w:pPr>
        <w:framePr w:w="16013" w:h="1660" w:hRule="exact" w:wrap="none" w:vAnchor="page" w:hAnchor="page" w:x="451" w:y="1486"/>
        <w:ind w:left="100"/>
        <w:jc w:val="right"/>
        <w:rPr>
          <w:rFonts w:ascii="Times New Roman" w:hAnsi="Times New Roman" w:cs="Times New Roman"/>
          <w:b/>
        </w:rPr>
      </w:pPr>
      <w:r w:rsidRPr="002F1278">
        <w:rPr>
          <w:rFonts w:ascii="Times New Roman" w:hAnsi="Times New Roman" w:cs="Times New Roman"/>
          <w:b/>
        </w:rPr>
        <w:t>П</w:t>
      </w:r>
      <w:r w:rsidR="009C722D">
        <w:rPr>
          <w:rFonts w:ascii="Times New Roman" w:hAnsi="Times New Roman" w:cs="Times New Roman"/>
          <w:b/>
        </w:rPr>
        <w:t>РИЛОЖЕНИЕ 1</w:t>
      </w:r>
      <w:bookmarkStart w:id="0" w:name="_GoBack"/>
      <w:bookmarkEnd w:id="0"/>
      <w:r w:rsidRPr="002F1278">
        <w:rPr>
          <w:rFonts w:ascii="Times New Roman" w:hAnsi="Times New Roman" w:cs="Times New Roman"/>
          <w:b/>
        </w:rPr>
        <w:t xml:space="preserve"> К ХОДАТАЙСТВУ</w:t>
      </w:r>
    </w:p>
    <w:p w:rsidR="00E94C42" w:rsidRPr="00E94C42" w:rsidRDefault="00E94C42" w:rsidP="00E94C42">
      <w:pPr>
        <w:framePr w:w="16013" w:h="1660" w:hRule="exact" w:wrap="none" w:vAnchor="page" w:hAnchor="page" w:x="451" w:y="1486"/>
        <w:ind w:left="100"/>
        <w:jc w:val="center"/>
        <w:rPr>
          <w:rFonts w:ascii="Times New Roman" w:hAnsi="Times New Roman" w:cs="Times New Roman"/>
        </w:rPr>
      </w:pPr>
      <w:r w:rsidRPr="00E94C42">
        <w:rPr>
          <w:rFonts w:ascii="Times New Roman" w:hAnsi="Times New Roman" w:cs="Times New Roman"/>
        </w:rPr>
        <w:t>ПЕРЕЧЕНЬ</w:t>
      </w:r>
    </w:p>
    <w:p w:rsidR="00E94C42" w:rsidRPr="00E94C42" w:rsidRDefault="00E94C42" w:rsidP="00E94C42">
      <w:pPr>
        <w:framePr w:w="16013" w:h="1660" w:hRule="exact" w:wrap="none" w:vAnchor="page" w:hAnchor="page" w:x="451" w:y="1486"/>
        <w:ind w:left="100"/>
        <w:jc w:val="center"/>
        <w:rPr>
          <w:rFonts w:ascii="Times New Roman" w:hAnsi="Times New Roman" w:cs="Times New Roman"/>
        </w:rPr>
      </w:pPr>
      <w:r w:rsidRPr="00E94C42">
        <w:rPr>
          <w:rFonts w:ascii="Times New Roman" w:hAnsi="Times New Roman" w:cs="Times New Roman"/>
        </w:rPr>
        <w:t>ОБОРУДОВАНИЯ, РАСХОДНЫХ МАТЕРИАЛОВ, СРЕДСТВ ОБУЧЕНИЯ И ВОС</w:t>
      </w:r>
      <w:r w:rsidRPr="00E94C42">
        <w:rPr>
          <w:rStyle w:val="35"/>
          <w:rFonts w:eastAsiaTheme="majorEastAsia"/>
          <w:b w:val="0"/>
          <w:bCs w:val="0"/>
        </w:rPr>
        <w:t>ПИ</w:t>
      </w:r>
      <w:r w:rsidRPr="00E94C42">
        <w:rPr>
          <w:rFonts w:ascii="Times New Roman" w:hAnsi="Times New Roman" w:cs="Times New Roman"/>
        </w:rPr>
        <w:t>Т</w:t>
      </w:r>
      <w:r w:rsidRPr="00E94C42">
        <w:rPr>
          <w:rStyle w:val="35"/>
          <w:rFonts w:eastAsiaTheme="majorEastAsia"/>
          <w:b w:val="0"/>
          <w:bCs w:val="0"/>
        </w:rPr>
        <w:t>АНИЯ</w:t>
      </w:r>
      <w:r w:rsidRPr="00E94C42">
        <w:rPr>
          <w:rFonts w:ascii="Times New Roman" w:hAnsi="Times New Roman" w:cs="Times New Roman"/>
        </w:rPr>
        <w:t xml:space="preserve"> ДЛЯ СОЗДАНИЯ И ОБЕСПЕЧЕНИЯ ФУНКЦИОНИРОВАНИЯ ЦЕНТРОВ ОБРАЗОВАНИЯ ЕСТЕСТВЕННО-НАУЧНОЙ И </w:t>
      </w:r>
      <w:proofErr w:type="gramStart"/>
      <w:r w:rsidRPr="00E94C42">
        <w:rPr>
          <w:rFonts w:ascii="Times New Roman" w:hAnsi="Times New Roman" w:cs="Times New Roman"/>
        </w:rPr>
        <w:t>ТЕХНОЛОГИЧЕСКОЙ</w:t>
      </w:r>
      <w:proofErr w:type="gramEnd"/>
      <w:r w:rsidRPr="00E94C42">
        <w:rPr>
          <w:rFonts w:ascii="Times New Roman" w:hAnsi="Times New Roman" w:cs="Times New Roman"/>
        </w:rPr>
        <w:t xml:space="preserve"> НАПРАВЛЕННОСТЕЙ «ТОЧКА РОСТА» В МБОУ «ЛОКШИНСКАЯ СОШ»</w:t>
      </w:r>
    </w:p>
    <w:p w:rsidR="00E94C42" w:rsidRDefault="00382CAE" w:rsidP="00E94C42">
      <w:pPr>
        <w:framePr w:w="16013" w:h="638" w:hRule="exact" w:wrap="none" w:vAnchor="page" w:hAnchor="page" w:x="616" w:y="4021"/>
        <w:spacing w:line="190" w:lineRule="exact"/>
        <w:ind w:left="14000"/>
      </w:pPr>
      <w:r>
        <w:t xml:space="preserve"> </w:t>
      </w:r>
    </w:p>
    <w:p w:rsidR="00E94C42" w:rsidRDefault="00E94C42" w:rsidP="00E94C42">
      <w:pPr>
        <w:pStyle w:val="29"/>
        <w:framePr w:w="16013" w:h="638" w:hRule="exact" w:wrap="none" w:vAnchor="page" w:hAnchor="page" w:x="616" w:y="4021"/>
        <w:shd w:val="clear" w:color="auto" w:fill="auto"/>
        <w:spacing w:after="0" w:line="300" w:lineRule="exact"/>
        <w:ind w:left="100"/>
      </w:pPr>
      <w:bookmarkStart w:id="1" w:name="bookmark9"/>
      <w:r>
        <w:t>СТАНДАРТНЫЙ КОМПЛЕКТ</w:t>
      </w:r>
      <w:bookmarkEnd w:id="1"/>
    </w:p>
    <w:tbl>
      <w:tblPr>
        <w:tblpPr w:leftFromText="180" w:rightFromText="180" w:vertAnchor="text" w:horzAnchor="margin" w:tblpY="5686"/>
        <w:tblOverlap w:val="never"/>
        <w:tblW w:w="18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359"/>
        <w:gridCol w:w="3225"/>
        <w:gridCol w:w="40"/>
        <w:gridCol w:w="2702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200"/>
            </w:pPr>
            <w:r>
              <w:rPr>
                <w:rStyle w:val="95pt0pt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190" w:lineRule="exact"/>
              <w:jc w:val="center"/>
            </w:pPr>
            <w:r>
              <w:rPr>
                <w:rStyle w:val="95pt0pt"/>
              </w:rPr>
              <w:t>оборудования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Краткие примерные технические характеристики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 xml:space="preserve">Количество единиц </w:t>
            </w:r>
            <w:r w:rsidR="00C512F9">
              <w:rPr>
                <w:rStyle w:val="95pt0pt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30" w:lineRule="exact"/>
              <w:jc w:val="center"/>
              <w:rPr>
                <w:rStyle w:val="95pt0pt"/>
              </w:rPr>
            </w:pPr>
          </w:p>
        </w:tc>
      </w:tr>
      <w:tr w:rsidR="00E94C42" w:rsidTr="002F1278">
        <w:trPr>
          <w:trHeight w:hRule="exact" w:val="283"/>
        </w:trPr>
        <w:tc>
          <w:tcPr>
            <w:tcW w:w="15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Естественнонаучная направленность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0pt"/>
              </w:rPr>
              <w:t>1.</w:t>
            </w:r>
          </w:p>
        </w:tc>
        <w:tc>
          <w:tcPr>
            <w:tcW w:w="15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Общее оборудование (физика, химия, биология)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38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1pt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82CAE">
              <w:rPr>
                <w:rStyle w:val="95pt0pt"/>
                <w:b w:val="0"/>
              </w:rPr>
              <w:t>Цифровая лаборатория ученическая (физика, химия, биология)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82CAE">
              <w:rPr>
                <w:rStyle w:val="95pt0pt"/>
                <w:b w:val="0"/>
              </w:rPr>
              <w:t>Цифровой датчик электропроводности Цифровой датчик рН Цифровой датчик положения Цифровой датчик температуры Цифровой датчик абсолютного давления Цифровой осциллографический датчик Весы электронные учебные 200 г</w:t>
            </w: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</w:rPr>
            </w:pPr>
          </w:p>
          <w:p w:rsidR="00382CAE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u w:val="single"/>
              </w:rPr>
            </w:pPr>
            <w:r w:rsidRPr="00382CAE">
              <w:rPr>
                <w:rStyle w:val="95pt0pt"/>
                <w:u w:val="single"/>
              </w:rPr>
              <w:t>Микроскоп: цифровой или оптический с увеличением от 80 X</w:t>
            </w:r>
            <w:r w:rsidR="00382CAE" w:rsidRPr="00382CAE">
              <w:rPr>
                <w:rStyle w:val="95pt0pt"/>
                <w:u w:val="single"/>
              </w:rPr>
              <w:t xml:space="preserve"> 3 шт.</w:t>
            </w: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82CAE">
              <w:rPr>
                <w:rStyle w:val="95pt0pt"/>
                <w:b w:val="0"/>
              </w:rPr>
              <w:t xml:space="preserve"> Набор для изготовления микропрепаратов Микропрепараты (набор)</w:t>
            </w:r>
            <w:r w:rsidR="00C512F9" w:rsidRPr="00382CAE">
              <w:rPr>
                <w:rStyle w:val="95pt0pt"/>
                <w:b w:val="0"/>
              </w:rPr>
              <w:t xml:space="preserve"> </w:t>
            </w:r>
            <w:r w:rsidR="00382CAE" w:rsidRPr="00382CAE">
              <w:rPr>
                <w:rStyle w:val="95pt0pt"/>
                <w:b w:val="0"/>
              </w:rPr>
              <w:t xml:space="preserve"> </w:t>
            </w: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82CAE">
              <w:rPr>
                <w:rStyle w:val="95pt0pt"/>
                <w:b w:val="0"/>
              </w:rPr>
              <w:t>Соединительные провода, программное обеспечение, методические указания</w:t>
            </w: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82CAE">
              <w:rPr>
                <w:rStyle w:val="95pt0pt"/>
                <w:b w:val="0"/>
              </w:rPr>
              <w:t xml:space="preserve">комплект сопутствующих элементов для опытов по механике комплект сопутствующих элементов для опытов </w:t>
            </w:r>
            <w:proofErr w:type="gramStart"/>
            <w:r w:rsidRPr="00382CAE">
              <w:rPr>
                <w:rStyle w:val="95pt0pt"/>
                <w:b w:val="0"/>
              </w:rPr>
              <w:t>по</w:t>
            </w:r>
            <w:proofErr w:type="gramEnd"/>
            <w:r w:rsidRPr="00382CAE">
              <w:rPr>
                <w:rStyle w:val="95pt0pt"/>
                <w:b w:val="0"/>
              </w:rPr>
              <w:t xml:space="preserve"> молекулярной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  <w:r>
              <w:rPr>
                <w:rStyle w:val="95pt0pt"/>
              </w:rPr>
              <w:t>0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  <w:r w:rsidR="00E94C42">
              <w:rPr>
                <w:rStyle w:val="95pt0pt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  <w:rPr>
                <w:rStyle w:val="95pt0pt"/>
              </w:rPr>
            </w:pPr>
          </w:p>
        </w:tc>
      </w:tr>
    </w:tbl>
    <w:p w:rsidR="002F1278" w:rsidRDefault="002F1278" w:rsidP="002F1278">
      <w:pPr>
        <w:framePr w:w="16013" w:h="638" w:hRule="exact" w:wrap="none" w:vAnchor="page" w:hAnchor="page" w:x="616" w:y="4021"/>
        <w:spacing w:line="190" w:lineRule="exact"/>
        <w:ind w:left="14000"/>
      </w:pPr>
    </w:p>
    <w:p w:rsidR="002F1278" w:rsidRDefault="002F1278" w:rsidP="002F1278">
      <w:pPr>
        <w:pStyle w:val="29"/>
        <w:framePr w:w="16013" w:h="638" w:hRule="exact" w:wrap="none" w:vAnchor="page" w:hAnchor="page" w:x="616" w:y="4021"/>
        <w:shd w:val="clear" w:color="auto" w:fill="auto"/>
        <w:spacing w:after="0" w:line="300" w:lineRule="exact"/>
        <w:ind w:left="100"/>
      </w:pPr>
      <w:r>
        <w:t>СТАНДАРТНЫЙ КОМПЛЕКТ</w:t>
      </w:r>
    </w:p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926"/>
        <w:gridCol w:w="2268"/>
        <w:gridCol w:w="430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190" w:lineRule="exact"/>
              <w:jc w:val="center"/>
            </w:pPr>
            <w:r>
              <w:rPr>
                <w:rStyle w:val="95pt0pt"/>
              </w:rPr>
              <w:t>оборудования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Краткие примерные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>Количество единиц</w:t>
            </w:r>
            <w:proofErr w:type="gramStart"/>
            <w:r>
              <w:rPr>
                <w:rStyle w:val="95pt0pt"/>
              </w:rPr>
              <w:t xml:space="preserve"> </w:t>
            </w:r>
            <w:r w:rsidR="00C512F9">
              <w:rPr>
                <w:rStyle w:val="95pt0pt"/>
              </w:rPr>
              <w:t xml:space="preserve"> </w:t>
            </w:r>
            <w:r>
              <w:rPr>
                <w:rStyle w:val="95pt0pt"/>
              </w:rPr>
              <w:t>.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 xml:space="preserve"> </w:t>
            </w:r>
            <w:r w:rsidR="00E94C42">
              <w:rPr>
                <w:rStyle w:val="95pt0pt"/>
              </w:rPr>
              <w:t>.</w:t>
            </w:r>
          </w:p>
        </w:tc>
      </w:tr>
      <w:tr w:rsidR="00E94C42" w:rsidTr="002F1278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физике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комплект сопутствующих элементов для опытов по электродинамике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 w:rsidRPr="001F1000">
              <w:rPr>
                <w:rStyle w:val="95pt0pt"/>
                <w:b w:val="0"/>
              </w:rPr>
              <w:t>комплект сопутствующих элементов для опытов по оптике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5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0pt"/>
              </w:rPr>
              <w:t>1.2.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95pt0pt"/>
              </w:rPr>
              <w:t>Комплект посуды и оборудования для ученических опытов (физика, химия, биология).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 xml:space="preserve">Штатив лабораторный химический Набор чашек Петри Набор инструментов </w:t>
            </w:r>
            <w:proofErr w:type="spellStart"/>
            <w:r>
              <w:rPr>
                <w:rStyle w:val="95pt0pt"/>
              </w:rPr>
              <w:t>препаровальных</w:t>
            </w:r>
            <w:proofErr w:type="spellEnd"/>
            <w:r>
              <w:rPr>
                <w:rStyle w:val="95pt0pt"/>
              </w:rPr>
              <w:t xml:space="preserve"> Ложка для сжигания веще</w:t>
            </w:r>
            <w:proofErr w:type="gramStart"/>
            <w:r>
              <w:rPr>
                <w:rStyle w:val="95pt0pt"/>
              </w:rPr>
              <w:t>ств Ст</w:t>
            </w:r>
            <w:proofErr w:type="gramEnd"/>
            <w:r>
              <w:rPr>
                <w:rStyle w:val="95pt0pt"/>
              </w:rPr>
              <w:t>упка фарфоровая с пестиком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Набор банок для хранения твердых реактивов (30 - 50 мл) Набор склянок (флаконов) для хранения растворов реактивов Набор приборок (ПХ-14, ПХ-16)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Прибор для получения газов Спиртовка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Горючее для спиртовок Фильтровальная бумага (50 шт.)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Колба коническая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Палочка стеклянная (с резиновым наконечником)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Чашечка для выпаривания (выпарительная чашечка)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Мерный цилиндр (пластиковый)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Воронка стеклянная (малая)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Стакан стеклянный (100 мл)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Газоотводная трубка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 шт.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</w:tr>
      <w:tr w:rsidR="00E94C42" w:rsidTr="002F1278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0pt"/>
              </w:rPr>
              <w:t>2.</w:t>
            </w: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БИОЛОГИЯ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1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40"/>
            </w:pPr>
            <w:r>
              <w:rPr>
                <w:rStyle w:val="95pt1pt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 xml:space="preserve">Комплект </w:t>
            </w:r>
            <w:proofErr w:type="gramStart"/>
            <w:r>
              <w:rPr>
                <w:rStyle w:val="95pt0pt"/>
              </w:rPr>
              <w:t>влажных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препаратов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демонстрационный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95pt0pt"/>
              </w:rPr>
              <w:t>назначение: демонстрационное, материал контейнера: пластик, герметичная крышка: наличие, крепление экспоната: наличие, консервирующее вещество: наличие, наклейка с наименованием: наличие.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1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2126"/>
        <w:gridCol w:w="7942"/>
        <w:gridCol w:w="1985"/>
        <w:gridCol w:w="570"/>
      </w:tblGrid>
      <w:tr w:rsidR="00E94C42" w:rsidTr="002F1278">
        <w:trPr>
          <w:trHeight w:hRule="exact"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60"/>
            </w:pPr>
            <w:r>
              <w:rPr>
                <w:rStyle w:val="9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190" w:lineRule="exact"/>
              <w:jc w:val="center"/>
            </w:pPr>
            <w:r>
              <w:rPr>
                <w:rStyle w:val="95pt0pt"/>
              </w:rPr>
              <w:t>оборудования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Краткие примерные технические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 xml:space="preserve">Количество единиц </w:t>
            </w:r>
            <w:r w:rsidR="00C512F9">
              <w:rPr>
                <w:rStyle w:val="95pt0pt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 xml:space="preserve"> </w:t>
            </w:r>
            <w:r w:rsidR="00E94C42">
              <w:rPr>
                <w:rStyle w:val="95pt0pt"/>
              </w:rPr>
              <w:t>.</w:t>
            </w:r>
          </w:p>
        </w:tc>
      </w:tr>
      <w:tr w:rsidR="00E94C42" w:rsidTr="002F1278">
        <w:trPr>
          <w:trHeight w:hRule="exact" w:val="437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942" w:type="dxa"/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5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/>
        </w:tc>
      </w:tr>
      <w:tr w:rsidR="00E94C42" w:rsidTr="002F1278"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не менее 10 препаратов из приведенного ниже списка: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</w:t>
            </w:r>
            <w:r>
              <w:rPr>
                <w:rStyle w:val="95pt0pt"/>
                <w:rFonts w:eastAsia="Courier New"/>
              </w:rPr>
              <w:t>0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'Беззубка"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'Гадюка"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"Внутреннее строение брюхоногого моллюска"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"Внутреннее строение крысы"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"Внутреннее строение лягушки"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"Внутреннее строение птицы"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"Внутреннее строение рыбы"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"Карась"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"Корень бобового растения с клубеньками"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"Креветка"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Pr="005604CA" w:rsidRDefault="00E94C42" w:rsidP="00E94C42">
            <w:pPr>
              <w:pStyle w:val="23"/>
              <w:shd w:val="clear" w:color="auto" w:fill="auto"/>
              <w:spacing w:line="190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5604CA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 xml:space="preserve">"Нереида"  </w:t>
            </w:r>
            <w:r>
              <w:rPr>
                <w:rStyle w:val="95pt0pt"/>
                <w:u w:val="single"/>
              </w:rPr>
              <w:t xml:space="preserve">(1 </w:t>
            </w:r>
            <w:proofErr w:type="spellStart"/>
            <w:proofErr w:type="gramStart"/>
            <w:r>
              <w:rPr>
                <w:rStyle w:val="95pt0pt"/>
                <w:u w:val="single"/>
              </w:rPr>
              <w:t>шт</w:t>
            </w:r>
            <w:proofErr w:type="spellEnd"/>
            <w:proofErr w:type="gramEnd"/>
            <w:r>
              <w:rPr>
                <w:rStyle w:val="95pt0pt"/>
                <w:u w:val="single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"Развитие костистой рыбы"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"Развитие курицы"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"Сцифомедуза"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"Тритон"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"Черепаха болотная"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4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"Уж"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5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Влажный препарат</w:t>
            </w:r>
          </w:p>
        </w:tc>
        <w:tc>
          <w:tcPr>
            <w:tcW w:w="7942" w:type="dxa"/>
            <w:tcBorders>
              <w:left w:val="single" w:sz="4" w:space="0" w:color="auto"/>
            </w:tcBorders>
            <w:shd w:val="clear" w:color="auto" w:fill="FFFFFF"/>
          </w:tcPr>
          <w:p w:rsidR="00E94C42" w:rsidRPr="001F1000" w:rsidRDefault="00E94C42" w:rsidP="00E94C42">
            <w:pPr>
              <w:pStyle w:val="23"/>
              <w:shd w:val="clear" w:color="auto" w:fill="auto"/>
              <w:spacing w:line="190" w:lineRule="exact"/>
              <w:ind w:left="20"/>
              <w:rPr>
                <w:b/>
              </w:rPr>
            </w:pPr>
            <w:r w:rsidRPr="001F1000">
              <w:rPr>
                <w:rStyle w:val="95pt0pt"/>
                <w:b w:val="0"/>
              </w:rPr>
              <w:t>"Ящерица"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Назначение: демонстрационное,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7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100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основа для крепления: гербарный лист,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35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список экспонатов:</w:t>
            </w:r>
          </w:p>
        </w:tc>
        <w:tc>
          <w:tcPr>
            <w:tcW w:w="7942" w:type="dxa"/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20"/>
            </w:pPr>
            <w:r>
              <w:rPr>
                <w:rStyle w:val="95pt0pt"/>
              </w:rPr>
              <w:t>наличие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317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100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не менее 8 гербариев из приведенного ниже списка: Назначение: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190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60"/>
            </w:pPr>
            <w:r>
              <w:rPr>
                <w:rStyle w:val="95pt0pt"/>
              </w:rPr>
              <w:t>2.2.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8" w:lineRule="exact"/>
              <w:jc w:val="both"/>
            </w:pPr>
            <w:r>
              <w:rPr>
                <w:rStyle w:val="95pt0pt"/>
              </w:rPr>
              <w:t>Комплект гербариев демонстрационный</w:t>
            </w:r>
          </w:p>
        </w:tc>
        <w:tc>
          <w:tcPr>
            <w:tcW w:w="10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демонстрационное,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основа для крепления: гербарный лист, список экспонатов: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</w:rPr>
            </w:pPr>
            <w:r>
              <w:rPr>
                <w:rStyle w:val="95pt0pt"/>
              </w:rPr>
              <w:t xml:space="preserve">не менее 8 гербариев из приведенного ниже списка: </w:t>
            </w:r>
          </w:p>
          <w:p w:rsidR="00E94C42" w:rsidRPr="00AD0E06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AD0E06">
              <w:rPr>
                <w:rStyle w:val="95pt0pt"/>
                <w:u w:val="single"/>
              </w:rPr>
              <w:t>Гербарий "Деревья и кустарники"</w:t>
            </w:r>
            <w:r>
              <w:rPr>
                <w:rStyle w:val="95pt0pt"/>
                <w:u w:val="single"/>
              </w:rPr>
              <w:t xml:space="preserve"> (1шт.)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Гербарий "Дикорастущие растения"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 w:rsidRPr="001F1000">
              <w:rPr>
                <w:rStyle w:val="95pt0pt"/>
                <w:b w:val="0"/>
              </w:rPr>
              <w:t>Гербарий "Кормовые растения"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 шт.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643"/>
        <w:gridCol w:w="2268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60"/>
            </w:pPr>
            <w:r>
              <w:rPr>
                <w:rStyle w:val="9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190" w:lineRule="exact"/>
              <w:jc w:val="center"/>
            </w:pPr>
            <w:r>
              <w:rPr>
                <w:rStyle w:val="95pt0pt"/>
              </w:rPr>
              <w:t>оборудования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Краткие примерные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>Количество единиц для общеобразовательных организаций, не являющихся малокомплектными, ед. изм.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0pt"/>
              </w:rPr>
              <w:t xml:space="preserve"> </w:t>
            </w:r>
            <w:r w:rsidR="00E94C42">
              <w:rPr>
                <w:rStyle w:val="95pt0pt"/>
              </w:rPr>
              <w:t>.</w:t>
            </w:r>
          </w:p>
        </w:tc>
      </w:tr>
      <w:tr w:rsidR="00E94C42" w:rsidTr="002F1278">
        <w:trPr>
          <w:trHeight w:hRule="exact" w:val="2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Pr="00AD0E06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AD0E06">
              <w:rPr>
                <w:rStyle w:val="95pt0pt"/>
                <w:u w:val="single"/>
              </w:rPr>
              <w:t>Гербарий "Культурные растения"</w:t>
            </w:r>
            <w:r>
              <w:rPr>
                <w:rStyle w:val="95pt0pt"/>
                <w:u w:val="single"/>
              </w:rPr>
              <w:t xml:space="preserve"> (1 шт.)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</w:rPr>
            </w:pPr>
            <w:r w:rsidRPr="00AD0E06">
              <w:rPr>
                <w:rStyle w:val="95pt0pt"/>
                <w:u w:val="single"/>
              </w:rPr>
              <w:t>Гербарий "Лекарственные растения</w:t>
            </w:r>
            <w:r>
              <w:rPr>
                <w:rStyle w:val="95pt0pt"/>
              </w:rPr>
              <w:t>" (1 шт.)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Гербарий "Медоносные растения"</w:t>
            </w:r>
          </w:p>
          <w:p w:rsidR="00E94C42" w:rsidRPr="00AD0E06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AD0E06">
              <w:rPr>
                <w:rStyle w:val="95pt0pt"/>
                <w:u w:val="single"/>
              </w:rPr>
              <w:t>Гербарий "Морфология растений"</w:t>
            </w:r>
            <w:r>
              <w:rPr>
                <w:rStyle w:val="95pt0pt"/>
              </w:rPr>
              <w:t>(1 шт.)</w:t>
            </w:r>
          </w:p>
          <w:p w:rsidR="00E94C42" w:rsidRPr="00AD0E06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u w:val="single"/>
              </w:rPr>
            </w:pPr>
            <w:r w:rsidRPr="00AD0E06">
              <w:rPr>
                <w:rStyle w:val="95pt0pt"/>
                <w:u w:val="single"/>
              </w:rPr>
              <w:t>Гербарий "Основные группы растений"</w:t>
            </w:r>
            <w:r>
              <w:rPr>
                <w:rStyle w:val="95pt0pt"/>
              </w:rPr>
              <w:t>(1 шт.)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  <w:r>
              <w:rPr>
                <w:rStyle w:val="95pt0pt"/>
              </w:rPr>
              <w:t xml:space="preserve"> </w:t>
            </w:r>
            <w:r w:rsidRPr="001F1000">
              <w:rPr>
                <w:rStyle w:val="95pt0pt"/>
                <w:b w:val="0"/>
              </w:rPr>
              <w:t>Гербарий "Растительные сообщества"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  <w:r>
              <w:rPr>
                <w:rStyle w:val="95pt0pt"/>
              </w:rPr>
              <w:t xml:space="preserve"> </w:t>
            </w:r>
            <w:r w:rsidRPr="001F1000">
              <w:rPr>
                <w:rStyle w:val="95pt0pt"/>
                <w:b w:val="0"/>
              </w:rPr>
              <w:t>Гербарий "Сельскохозяйственные растения"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 xml:space="preserve"> Гербарий "Ядовитые растения"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 w:rsidRPr="001F1000">
              <w:rPr>
                <w:rStyle w:val="95pt0pt"/>
                <w:b w:val="0"/>
              </w:rPr>
              <w:t>Гербарий к курсу основ по общей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58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ind w:left="160"/>
            </w:pPr>
            <w:r>
              <w:rPr>
                <w:rStyle w:val="95pt1pt"/>
              </w:rPr>
              <w:t>2.3.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8" w:lineRule="exact"/>
              <w:ind w:left="120"/>
            </w:pPr>
            <w:r>
              <w:rPr>
                <w:rStyle w:val="95pt0pt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Назначение: демонстрационное,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основа для крепления: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наклейки с наименованием: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95pt0pt"/>
              </w:rPr>
              <w:t>не менее 10 коллекций из приведенного ниже списка: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"Голосеменные растения" (8шт</w:t>
            </w:r>
            <w:proofErr w:type="gramStart"/>
            <w:r w:rsidRPr="005604CA">
              <w:rPr>
                <w:rStyle w:val="95pt0pt"/>
                <w:u w:val="single"/>
              </w:rPr>
              <w:t>,)</w:t>
            </w:r>
            <w:proofErr w:type="gramEnd"/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 xml:space="preserve">Коллекция "Обитатели морского дна" 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Коллекция "Палеонтологическая"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 xml:space="preserve">Коллекция "Представители отрядов насекомых" количество насекомых: </w:t>
            </w:r>
            <w:r>
              <w:rPr>
                <w:rStyle w:val="95pt0pt"/>
                <w:u w:val="single"/>
              </w:rPr>
              <w:t>2</w:t>
            </w:r>
            <w:r w:rsidRPr="005604CA">
              <w:rPr>
                <w:rStyle w:val="95pt0pt"/>
                <w:u w:val="single"/>
              </w:rPr>
              <w:t xml:space="preserve">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  <w:r w:rsidRPr="001F1000">
              <w:rPr>
                <w:rStyle w:val="95pt0pt"/>
                <w:b w:val="0"/>
              </w:rPr>
              <w:t>Коллекция "Примеры защитных приспособлений у насекомых"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 xml:space="preserve"> Коллекция "Приспособительные изменения в конечностях насекомых"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  <w:r w:rsidRPr="001F1000">
              <w:rPr>
                <w:rStyle w:val="95pt0pt"/>
                <w:b w:val="0"/>
              </w:rPr>
              <w:t>Коллекция "Развитие насекомых с неполным превращением"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95pt0pt"/>
                <w:b w:val="0"/>
              </w:rPr>
            </w:pPr>
            <w:r w:rsidRPr="001F1000">
              <w:rPr>
                <w:rStyle w:val="95pt0pt"/>
                <w:b w:val="0"/>
              </w:rPr>
              <w:t xml:space="preserve"> Коллекция "Развитие насекомых с полным превращением" 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"Развитие пшеницы"</w:t>
            </w:r>
            <w:r>
              <w:rPr>
                <w:rStyle w:val="95pt0pt"/>
                <w:u w:val="single"/>
              </w:rPr>
              <w:t xml:space="preserve"> (1 </w:t>
            </w:r>
            <w:proofErr w:type="spellStart"/>
            <w:proofErr w:type="gramStart"/>
            <w:r>
              <w:rPr>
                <w:rStyle w:val="95pt0pt"/>
                <w:u w:val="single"/>
              </w:rPr>
              <w:t>шт</w:t>
            </w:r>
            <w:proofErr w:type="spellEnd"/>
            <w:proofErr w:type="gramEnd"/>
            <w:r>
              <w:rPr>
                <w:rStyle w:val="95pt0pt"/>
                <w:u w:val="single"/>
              </w:rPr>
              <w:t>)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"Развитие бабочки"</w:t>
            </w:r>
            <w:r>
              <w:rPr>
                <w:rStyle w:val="95pt0pt"/>
                <w:u w:val="single"/>
              </w:rPr>
              <w:t xml:space="preserve">(1 </w:t>
            </w:r>
            <w:proofErr w:type="spellStart"/>
            <w:proofErr w:type="gramStart"/>
            <w:r>
              <w:rPr>
                <w:rStyle w:val="95pt0pt"/>
                <w:u w:val="single"/>
              </w:rPr>
              <w:t>шт</w:t>
            </w:r>
            <w:proofErr w:type="spellEnd"/>
            <w:proofErr w:type="gramEnd"/>
            <w:r>
              <w:rPr>
                <w:rStyle w:val="95pt0pt"/>
                <w:u w:val="single"/>
              </w:rPr>
              <w:t>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1F1000">
              <w:rPr>
                <w:rStyle w:val="95pt0pt"/>
                <w:b w:val="0"/>
              </w:rPr>
              <w:t>Коллекция "Раковины моллюсков"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"Семейства бабочек"</w:t>
            </w:r>
            <w:r>
              <w:rPr>
                <w:rStyle w:val="95pt0pt"/>
                <w:u w:val="single"/>
              </w:rPr>
              <w:t>(1 шт.)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"Семейства жуков"</w:t>
            </w:r>
            <w:r>
              <w:rPr>
                <w:rStyle w:val="95pt0pt"/>
                <w:u w:val="single"/>
              </w:rPr>
              <w:t xml:space="preserve"> </w:t>
            </w:r>
            <w:proofErr w:type="gramStart"/>
            <w:r>
              <w:rPr>
                <w:rStyle w:val="95pt0pt"/>
                <w:u w:val="single"/>
              </w:rPr>
              <w:t xml:space="preserve">( </w:t>
            </w:r>
            <w:proofErr w:type="gramEnd"/>
            <w:r>
              <w:rPr>
                <w:rStyle w:val="95pt0pt"/>
                <w:u w:val="single"/>
              </w:rPr>
              <w:t>1 шт.)</w:t>
            </w:r>
          </w:p>
          <w:p w:rsidR="00E94C42" w:rsidRPr="005604CA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5604CA">
              <w:rPr>
                <w:rStyle w:val="95pt0pt"/>
                <w:u w:val="single"/>
              </w:rPr>
              <w:t>Коллекция "Семена и плоды" (9 шт.)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1F1000">
              <w:rPr>
                <w:rStyle w:val="95pt0pt"/>
                <w:b w:val="0"/>
              </w:rPr>
              <w:t>Коллекция "Форма сохранности ископаемых растений и животных"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19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1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643"/>
        <w:gridCol w:w="2126"/>
        <w:gridCol w:w="855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Набор палеонтологических находок "Происхождение человека" количество моделей: не менее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3.</w:t>
            </w:r>
          </w:p>
        </w:tc>
        <w:tc>
          <w:tcPr>
            <w:tcW w:w="14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74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Демонстрационное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оборудование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Состав комплекта:</w:t>
            </w:r>
          </w:p>
          <w:p w:rsidR="00E94C42" w:rsidRPr="003D2650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Столик подъемный Назначение: сборка учебных установок, размер столешницы: не менее 200*200 мм, плавный подъем с помощью винта: </w:t>
            </w:r>
            <w:r w:rsidRPr="003D2650">
              <w:rPr>
                <w:rStyle w:val="105pt0pt"/>
              </w:rPr>
              <w:t>наличие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center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Штатив демонстрационный химический</w:t>
            </w:r>
            <w:r w:rsidRPr="001F1000">
              <w:rPr>
                <w:rStyle w:val="95pt0pt"/>
                <w:u w:val="single"/>
              </w:rPr>
              <w:t xml:space="preserve">: </w:t>
            </w:r>
            <w:r w:rsidRPr="001F1000">
              <w:rPr>
                <w:rStyle w:val="105pt0pt"/>
                <w:u w:val="single"/>
              </w:rPr>
              <w:t xml:space="preserve"> Назначение: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демонстрация приборов и установок,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опора, стержни, лапки, муфты, кольца: наличие,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center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 xml:space="preserve">возможность закрепления элементов на различной высоте: наличие </w:t>
            </w:r>
            <w:proofErr w:type="gramStart"/>
            <w:r w:rsidRPr="001F1000">
              <w:rPr>
                <w:rStyle w:val="105pt0pt"/>
                <w:u w:val="single"/>
              </w:rPr>
              <w:t xml:space="preserve">( </w:t>
            </w:r>
            <w:proofErr w:type="gramEnd"/>
            <w:r w:rsidRPr="001F1000">
              <w:rPr>
                <w:rStyle w:val="105pt0pt"/>
                <w:u w:val="single"/>
              </w:rPr>
              <w:t>1 шт.)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Аппарат для проведения химических реакций: Назначение: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демонстрация химических реакций,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поглотитель паров и газов: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материал колбы: стекло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Набор для электролиза демонстрационный: </w:t>
            </w:r>
            <w:proofErr w:type="gramStart"/>
            <w:r>
              <w:rPr>
                <w:rStyle w:val="105pt0pt"/>
              </w:rPr>
              <w:t>Назначение: изучение законов электролиза, сборка модели аккумулятора, емкость: наличие, электроды: наличие</w:t>
            </w:r>
            <w:proofErr w:type="gramEnd"/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center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Комплект мерных колб малого объема: Назначение: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демонстрационные опыты,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объем колб: от 100 мл до 2000 мл,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количество колб: не менее 10 шт.,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материал колб: стекло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center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Набор флаконов (250 - 300 мл для хранения растворов реактивов).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Назначение: хранение растворов реактивов,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количество флаконов: не менее 10 шт.,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материал флаконов: стекло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u w:val="single"/>
              </w:rPr>
            </w:pPr>
            <w:r w:rsidRPr="001F1000">
              <w:rPr>
                <w:rStyle w:val="105pt0pt"/>
                <w:u w:val="single"/>
              </w:rPr>
              <w:t>пробка: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Прибор для опытов по химии с электрическим током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359"/>
        <w:gridCol w:w="2552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58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(лабораторный)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Прибор для иллюстрации закона сохранения массы веществ: сосуд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05pt0pt"/>
              </w:rPr>
              <w:t>Ландольта</w:t>
            </w:r>
            <w:proofErr w:type="spellEnd"/>
            <w:r>
              <w:rPr>
                <w:rStyle w:val="105pt0pt"/>
              </w:rPr>
              <w:t>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пробка: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тип прибора: демонстрационный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Делительная воронка: Назначение: разделение двух жидкостей по плотности,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материал воронки: стекло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Установка для перегонки веществ: Назначение: демонстрация очистки вещества, перегонка,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колбы, холодильник для охлаждения, аллонж, пробка: наличие, длина установки: не менее 550 мм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Прибор для получения газов: назначение: получение газов в малых количествах,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состав комплекта: не менее 6 предметов Баня комбинированная лабораторная: Баня водяная: наличие, кольца сменные с отверстиями разного диаметра: наличие, плитка электрическая: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Фарфоровая ступка с пестиком: Назначение: для размельчения крупных фракций веществ и приготовления порошковых смесей Комплект термометров (0 - 100</w:t>
            </w:r>
            <w:proofErr w:type="gramStart"/>
            <w:r>
              <w:rPr>
                <w:rStyle w:val="105pt0pt"/>
              </w:rPr>
              <w:t xml:space="preserve"> С</w:t>
            </w:r>
            <w:proofErr w:type="gramEnd"/>
            <w:r>
              <w:rPr>
                <w:rStyle w:val="105pt0pt"/>
              </w:rPr>
              <w:t>; 0 - 360 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5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Комплект химических реактивов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Состав комплекта: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Набор «Кислоты» (азотная, серная, соляная, ортофосфорная)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Набор «Гидроксиды» (гидроксид бария, гидроксид калия, гидроксид кальция, гидроксид натрия)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proofErr w:type="gramStart"/>
            <w:r w:rsidRPr="001F1000">
              <w:rPr>
                <w:rStyle w:val="105pt0pt"/>
                <w:b/>
                <w:u w:val="single"/>
              </w:rPr>
              <w:t>Набор «Оксиды металлов» (алюминия оксид, бария оксид, железа (III) оксид, кальция оксид, магния оксид, меди (II) оксид, цинка оксид) 1 шт.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 w:rsidRPr="001F1000">
              <w:rPr>
                <w:rStyle w:val="105pt0pt"/>
                <w:b/>
                <w:u w:val="single"/>
              </w:rPr>
              <w:t>Набор «Щелочные и щелочноземельные металлы» (литий, натрий, кальций</w:t>
            </w:r>
            <w:r w:rsidRPr="001F1000">
              <w:rPr>
                <w:rStyle w:val="105pt0pt"/>
                <w:b/>
              </w:rPr>
              <w:t>)1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6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643"/>
        <w:gridCol w:w="2410"/>
        <w:gridCol w:w="571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Количество единиц </w:t>
            </w:r>
            <w:r w:rsidR="00C512F9">
              <w:rPr>
                <w:rStyle w:val="105pt0pt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 w:rsidRPr="001F1000">
              <w:rPr>
                <w:rStyle w:val="105pt0pt"/>
                <w:b/>
                <w:u w:val="single"/>
              </w:rPr>
              <w:t>Набор «Металлы» (алюминий, железо, магний, медь, цинк, олов</w:t>
            </w:r>
            <w:r w:rsidRPr="001F1000">
              <w:rPr>
                <w:rStyle w:val="105pt0pt"/>
                <w:b/>
              </w:rPr>
              <w:t>о) 1 шт</w:t>
            </w:r>
            <w:r>
              <w:rPr>
                <w:rStyle w:val="105pt0pt"/>
              </w:rPr>
              <w:t>. Набор «Щелочные и щелочноземельные металлы» (литий, натрий, кальций)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Набор «Огнеопасные вещества» (сера, фосфор (красный), оксид фосфор</w:t>
            </w:r>
            <w:proofErr w:type="gramStart"/>
            <w:r>
              <w:rPr>
                <w:rStyle w:val="105pt0pt"/>
              </w:rPr>
              <w:t>а(</w:t>
            </w:r>
            <w:proofErr w:type="gramEnd"/>
            <w:r>
              <w:rPr>
                <w:rStyle w:val="105pt0pt"/>
              </w:rPr>
              <w:t>У))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Набор «Галогены» (</w:t>
            </w:r>
            <w:proofErr w:type="spellStart"/>
            <w:r w:rsidRPr="001F1000">
              <w:rPr>
                <w:rStyle w:val="105pt0pt"/>
                <w:b/>
                <w:u w:val="single"/>
              </w:rPr>
              <w:t>иод</w:t>
            </w:r>
            <w:proofErr w:type="spellEnd"/>
            <w:r w:rsidRPr="001F1000">
              <w:rPr>
                <w:rStyle w:val="105pt0pt"/>
                <w:b/>
                <w:u w:val="single"/>
              </w:rPr>
              <w:t>, бром) 1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proofErr w:type="gramStart"/>
            <w:r w:rsidRPr="001F1000">
              <w:rPr>
                <w:rStyle w:val="105pt0pt"/>
                <w:b/>
                <w:u w:val="single"/>
              </w:rPr>
              <w:t>Набор «Галогениды» (алюминия хлорид, аммония хлорид, бария хлорид, железа (III) хлорид, калия йодид, калия хлорид, кальция хлорид, лития хлорид, магния хлорид, меди (</w:t>
            </w:r>
            <w:r w:rsidRPr="001F1000">
              <w:rPr>
                <w:rStyle w:val="105pt0pt"/>
                <w:b/>
                <w:u w:val="single"/>
                <w:lang w:val="en-US"/>
              </w:rPr>
              <w:t>II</w:t>
            </w:r>
            <w:r w:rsidRPr="001F1000">
              <w:rPr>
                <w:rStyle w:val="105pt0pt"/>
                <w:b/>
                <w:u w:val="single"/>
              </w:rPr>
              <w:t>) хлорид, натрия бромид, натрия фторид, натрия хлорид, цинка хлорид) 1 шт.</w:t>
            </w:r>
            <w:proofErr w:type="gramEnd"/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proofErr w:type="gramStart"/>
            <w:r w:rsidRPr="001F1000">
              <w:rPr>
                <w:rStyle w:val="105pt0pt"/>
                <w:b/>
                <w:u w:val="single"/>
              </w:rPr>
              <w:t>Набор "Сульфаты, сульфиды, сульфиты" (алюминия сульфат, аммония сульфат, железа (II) сульфид, железа (II) сульфат, 7-ми водный, калия сульфат, кобальта (</w:t>
            </w:r>
            <w:r w:rsidRPr="001F1000">
              <w:rPr>
                <w:rStyle w:val="105pt0pt"/>
                <w:b/>
                <w:u w:val="single"/>
                <w:lang w:val="en-US"/>
              </w:rPr>
              <w:t>II</w:t>
            </w:r>
            <w:r w:rsidRPr="001F1000">
              <w:rPr>
                <w:rStyle w:val="105pt0pt"/>
                <w:b/>
                <w:u w:val="single"/>
              </w:rPr>
              <w:t>) сульфат, магния сульфат, меди (II)) сульфат безводный, меди (II) сульфат 5-ти водный, натрия сульфид, натрия сульфит, натрия сульфат, натрия гидросульфат, никеля сульфат 1 шт.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 xml:space="preserve">Набор "Карбонаты" (аммония карбонат, калия карбонат, меди </w:t>
            </w:r>
            <w:r w:rsidRPr="00B071D3">
              <w:rPr>
                <w:rStyle w:val="105pt0pt"/>
              </w:rPr>
              <w:t>(</w:t>
            </w:r>
            <w:r>
              <w:rPr>
                <w:rStyle w:val="105pt0pt"/>
                <w:lang w:val="en-US"/>
              </w:rPr>
              <w:t>II</w:t>
            </w:r>
            <w:r w:rsidRPr="00B071D3">
              <w:rPr>
                <w:rStyle w:val="105pt0pt"/>
              </w:rPr>
              <w:t xml:space="preserve">) </w:t>
            </w:r>
            <w:r>
              <w:rPr>
                <w:rStyle w:val="105pt0pt"/>
              </w:rPr>
              <w:t>карбонат основной, натрия карбонат, натрия гидрокарбонат)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Набор "Фосфаты. Силикаты" (калия </w:t>
            </w:r>
            <w:proofErr w:type="spellStart"/>
            <w:r>
              <w:rPr>
                <w:rStyle w:val="105pt0pt"/>
              </w:rPr>
              <w:t>моногидроортофосфат</w:t>
            </w:r>
            <w:proofErr w:type="spellEnd"/>
            <w:r>
              <w:rPr>
                <w:rStyle w:val="105pt0pt"/>
              </w:rPr>
              <w:t xml:space="preserve">, натрия силикат 9-ти водный, натрия </w:t>
            </w:r>
            <w:proofErr w:type="spellStart"/>
            <w:r>
              <w:rPr>
                <w:rStyle w:val="105pt0pt"/>
              </w:rPr>
              <w:t>ортофосфат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трехзамещенный</w:t>
            </w:r>
            <w:proofErr w:type="spellEnd"/>
            <w:r>
              <w:rPr>
                <w:rStyle w:val="105pt0pt"/>
              </w:rPr>
              <w:t xml:space="preserve">, натрия </w:t>
            </w:r>
            <w:proofErr w:type="spellStart"/>
            <w:r>
              <w:rPr>
                <w:rStyle w:val="105pt0pt"/>
              </w:rPr>
              <w:t>дигидрофосфат</w:t>
            </w:r>
            <w:proofErr w:type="spellEnd"/>
            <w:r>
              <w:rPr>
                <w:rStyle w:val="105pt0pt"/>
              </w:rPr>
              <w:t>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Набор "Ацетаты. Роданиды. Соединения железа" (калия ацетат, калия ферр</w:t>
            </w:r>
            <w:proofErr w:type="gramStart"/>
            <w:r>
              <w:rPr>
                <w:rStyle w:val="105pt0pt"/>
              </w:rPr>
              <w:t>о(</w:t>
            </w:r>
            <w:proofErr w:type="gramEnd"/>
            <w:r>
              <w:rPr>
                <w:rStyle w:val="105pt0pt"/>
              </w:rPr>
              <w:t xml:space="preserve">П) </w:t>
            </w:r>
            <w:proofErr w:type="spellStart"/>
            <w:r>
              <w:rPr>
                <w:rStyle w:val="105pt0pt"/>
              </w:rPr>
              <w:t>гексацианид</w:t>
            </w:r>
            <w:proofErr w:type="spellEnd"/>
            <w:r>
              <w:rPr>
                <w:rStyle w:val="105pt0pt"/>
              </w:rPr>
              <w:t xml:space="preserve">, калия ферро (III) </w:t>
            </w:r>
            <w:proofErr w:type="spellStart"/>
            <w:r>
              <w:rPr>
                <w:rStyle w:val="105pt0pt"/>
              </w:rPr>
              <w:t>гексационид</w:t>
            </w:r>
            <w:proofErr w:type="spellEnd"/>
            <w:r>
              <w:rPr>
                <w:rStyle w:val="105pt0pt"/>
              </w:rPr>
              <w:t>, калия роданид, натрия ацетат, свинца ацетат)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 xml:space="preserve">Набор "Соединения марганца" (калия перманганат, марганца </w:t>
            </w:r>
            <w:r w:rsidRPr="00B071D3">
              <w:rPr>
                <w:rStyle w:val="105pt0pt"/>
              </w:rPr>
              <w:t>(</w:t>
            </w:r>
            <w:r>
              <w:rPr>
                <w:rStyle w:val="105pt0pt"/>
                <w:lang w:val="en-US"/>
              </w:rPr>
              <w:t>IV</w:t>
            </w:r>
            <w:r w:rsidRPr="00B071D3">
              <w:rPr>
                <w:rStyle w:val="105pt0pt"/>
              </w:rPr>
              <w:t xml:space="preserve">) </w:t>
            </w:r>
            <w:r>
              <w:rPr>
                <w:rStyle w:val="105pt0pt"/>
              </w:rPr>
              <w:t xml:space="preserve">оксид, марганца </w:t>
            </w:r>
            <w:r w:rsidRPr="00B071D3">
              <w:rPr>
                <w:rStyle w:val="105pt0pt"/>
              </w:rPr>
              <w:t>(</w:t>
            </w:r>
            <w:r>
              <w:rPr>
                <w:rStyle w:val="105pt0pt"/>
                <w:lang w:val="en-US"/>
              </w:rPr>
              <w:t>II</w:t>
            </w:r>
            <w:r w:rsidRPr="00B071D3">
              <w:rPr>
                <w:rStyle w:val="105pt0pt"/>
              </w:rPr>
              <w:t xml:space="preserve">) </w:t>
            </w:r>
            <w:r>
              <w:rPr>
                <w:rStyle w:val="105pt0pt"/>
              </w:rPr>
              <w:t>сульфат, марганца хлорид)</w:t>
            </w:r>
            <w:proofErr w:type="gramEnd"/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Набор "Соединения хрома" (аммония дихромат, калия дихромат, калия хромат, хрома (III) хлорид 6-ти водный)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>Набор "Нитраты" (алюминия нитрат, аммония нитрат, калия нитрат, кальция нитрат, меди (II) нитрат, натрия нитрат, серебра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3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934"/>
        <w:gridCol w:w="2693"/>
        <w:gridCol w:w="997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41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нитрат)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Набор "Индикаторы" (</w:t>
            </w:r>
            <w:proofErr w:type="spellStart"/>
            <w:r w:rsidRPr="001F1000">
              <w:rPr>
                <w:rStyle w:val="105pt0pt"/>
                <w:b/>
                <w:u w:val="single"/>
              </w:rPr>
              <w:t>лакмоид</w:t>
            </w:r>
            <w:proofErr w:type="spellEnd"/>
            <w:r w:rsidRPr="001F1000">
              <w:rPr>
                <w:rStyle w:val="105pt0pt"/>
                <w:b/>
                <w:u w:val="single"/>
              </w:rPr>
              <w:t>, метиловый оранжевый, фенолфталеин)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 xml:space="preserve">Набор «Кислородсодержащие органические вещества» (ацетон, глицерин, </w:t>
            </w:r>
            <w:proofErr w:type="spellStart"/>
            <w:r>
              <w:rPr>
                <w:rStyle w:val="105pt0pt"/>
              </w:rPr>
              <w:t>диэтиловый</w:t>
            </w:r>
            <w:proofErr w:type="spellEnd"/>
            <w:r>
              <w:rPr>
                <w:rStyle w:val="105pt0pt"/>
              </w:rPr>
              <w:t xml:space="preserve"> эфир, спирт </w:t>
            </w:r>
            <w:proofErr w:type="spellStart"/>
            <w:r>
              <w:rPr>
                <w:rStyle w:val="105pt0pt"/>
              </w:rPr>
              <w:t>н-бутиловый</w:t>
            </w:r>
            <w:proofErr w:type="spellEnd"/>
            <w:r>
              <w:rPr>
                <w:rStyle w:val="105pt0pt"/>
              </w:rPr>
              <w:t>, спирт изоамиловый, спирт изобутиловый, спирт этиловый, фенол, формалин, этиленгликоль, уксусно-этиловый эфир)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Набор «Углеводороды» (бензин, </w:t>
            </w:r>
            <w:proofErr w:type="spellStart"/>
            <w:r>
              <w:rPr>
                <w:rStyle w:val="105pt0pt"/>
              </w:rPr>
              <w:t>гексан</w:t>
            </w:r>
            <w:proofErr w:type="spellEnd"/>
            <w:r>
              <w:rPr>
                <w:rStyle w:val="105pt0pt"/>
              </w:rPr>
              <w:t xml:space="preserve">, нефть, толуол, </w:t>
            </w:r>
            <w:proofErr w:type="spellStart"/>
            <w:r>
              <w:rPr>
                <w:rStyle w:val="105pt0pt"/>
              </w:rPr>
              <w:t>циклогескан</w:t>
            </w:r>
            <w:proofErr w:type="spellEnd"/>
            <w:r>
              <w:rPr>
                <w:rStyle w:val="105pt0pt"/>
              </w:rPr>
              <w:t>)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proofErr w:type="gramStart"/>
            <w:r w:rsidRPr="001F1000">
              <w:rPr>
                <w:rStyle w:val="105pt0pt"/>
                <w:b/>
                <w:u w:val="single"/>
              </w:rPr>
              <w:t>Набор «Кислоты органические»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1 шт.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Набор "Углеводы. Амины" (анилин, анилин сернокислый</w:t>
            </w:r>
            <w:proofErr w:type="gramStart"/>
            <w:r>
              <w:rPr>
                <w:rStyle w:val="105pt0pt"/>
              </w:rPr>
              <w:t xml:space="preserve"> ,</w:t>
            </w:r>
            <w:proofErr w:type="gramEnd"/>
            <w:r>
              <w:rPr>
                <w:rStyle w:val="105pt0pt"/>
              </w:rPr>
              <w:t xml:space="preserve"> Д- глюкоза, метиламин гидрохлорид , сахароза)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4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83" w:lineRule="exact"/>
              <w:jc w:val="both"/>
            </w:pPr>
            <w:r>
              <w:rPr>
                <w:rStyle w:val="105pt0pt"/>
              </w:rPr>
              <w:t>Комплект коллекций из списка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Назначение: демонстрационное, вид упаковки: коробка, описание: наличие Состав комплекта:</w:t>
            </w:r>
          </w:p>
          <w:p w:rsidR="00E94C42" w:rsidRPr="00382CAE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 w:rsidRPr="00382CAE">
              <w:rPr>
                <w:rStyle w:val="105pt0pt"/>
              </w:rPr>
              <w:t>Коллекция "Волокна"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105pt0pt"/>
              </w:rPr>
            </w:pPr>
            <w:r>
              <w:rPr>
                <w:rStyle w:val="105pt0pt"/>
              </w:rPr>
              <w:t xml:space="preserve">Коллекция "Каменный уголь и продукты его переработки" 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"Металлы и сплавы"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105pt0pt"/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"Минералы и горные породы" (49 видов) 5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"Минеральные удобрения" 1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"Нефть и продукты ее переработки" 1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"Пластмассы"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Коллекция "Топливо"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 w:rsidRPr="001F1000">
              <w:rPr>
                <w:rStyle w:val="105pt0pt"/>
              </w:rPr>
              <w:t>Коллекция "Чугун и сталь" 1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  <w:rPr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Коллекция "Каучук" 1 шт.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 w:rsidRPr="001F1000">
              <w:rPr>
                <w:rStyle w:val="105pt0pt"/>
              </w:rPr>
              <w:t>Коллекция «Шкала твердости» 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0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3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367"/>
        <w:gridCol w:w="3544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Наборы для моделирования строения органических веществ (ученические) не менее 4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4.</w:t>
            </w:r>
          </w:p>
        </w:tc>
        <w:tc>
          <w:tcPr>
            <w:tcW w:w="144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ФИЗИКА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74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Оборудование </w:t>
            </w:r>
            <w:proofErr w:type="gramStart"/>
            <w:r>
              <w:rPr>
                <w:rStyle w:val="105pt0pt"/>
              </w:rPr>
              <w:t>для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демонстрационных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опытов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Состав комплекта:</w:t>
            </w:r>
          </w:p>
          <w:p w:rsidR="00C512F9" w:rsidRPr="001F1000" w:rsidRDefault="00E94C42" w:rsidP="00C512F9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>Штатив демонстрационный</w:t>
            </w:r>
            <w:r w:rsidR="00C512F9" w:rsidRPr="001F1000">
              <w:rPr>
                <w:rStyle w:val="105pt0pt"/>
                <w:b/>
                <w:u w:val="single"/>
              </w:rPr>
              <w:t xml:space="preserve">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rStyle w:val="105pt0pt"/>
              </w:rPr>
            </w:pPr>
            <w:proofErr w:type="gramStart"/>
            <w:r>
              <w:rPr>
                <w:rStyle w:val="105pt0pt"/>
              </w:rPr>
              <w:t>: Назначение: проведение демонстрационных опытов, основание, стержень, лапки, кольца, муфты: наличие Столик подъемный: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Тип столика: учебный/лабораторный,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опора, стержень винтовой, винт регулировочный: наличие, функция подъема и опускания столика: наличие Источник постоянного и переменного напряжения: Назначение: для питания регулируемым переменным и постоянным током электрических схем, частота, </w:t>
            </w:r>
            <w:proofErr w:type="gramStart"/>
            <w:r>
              <w:rPr>
                <w:rStyle w:val="105pt0pt"/>
              </w:rPr>
              <w:t>Гц</w:t>
            </w:r>
            <w:proofErr w:type="gramEnd"/>
            <w:r>
              <w:rPr>
                <w:rStyle w:val="105pt0pt"/>
              </w:rPr>
              <w:t>: 50,</w:t>
            </w:r>
          </w:p>
          <w:p w:rsidR="00E94C42" w:rsidRPr="001F1000" w:rsidRDefault="00E94C42" w:rsidP="00E94C42">
            <w:pPr>
              <w:pStyle w:val="23"/>
              <w:shd w:val="clear" w:color="auto" w:fill="auto"/>
              <w:spacing w:line="274" w:lineRule="exact"/>
              <w:ind w:left="120"/>
              <w:rPr>
                <w:b/>
              </w:rPr>
            </w:pPr>
            <w:r>
              <w:rPr>
                <w:rStyle w:val="105pt0pt"/>
              </w:rPr>
              <w:t xml:space="preserve">потребляемая </w:t>
            </w:r>
            <w:r w:rsidRPr="001F1000">
              <w:rPr>
                <w:rStyle w:val="105pt0pt"/>
              </w:rPr>
              <w:t>мощность, ВА: 10</w:t>
            </w:r>
          </w:p>
          <w:p w:rsidR="00C512F9" w:rsidRPr="001F1000" w:rsidRDefault="00E94C42" w:rsidP="00C512F9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  <w:b/>
                <w:u w:val="single"/>
              </w:rPr>
            </w:pPr>
            <w:r w:rsidRPr="001F1000">
              <w:rPr>
                <w:rStyle w:val="105pt0pt"/>
                <w:b/>
                <w:u w:val="single"/>
              </w:rPr>
              <w:t xml:space="preserve">Манометр </w:t>
            </w:r>
            <w:proofErr w:type="gramStart"/>
            <w:r w:rsidRPr="001F1000">
              <w:rPr>
                <w:rStyle w:val="105pt0pt"/>
                <w:b/>
                <w:u w:val="single"/>
              </w:rPr>
              <w:t>жидкостной</w:t>
            </w:r>
            <w:proofErr w:type="gramEnd"/>
            <w:r w:rsidRPr="001F1000">
              <w:rPr>
                <w:rStyle w:val="105pt0pt"/>
                <w:b/>
                <w:u w:val="single"/>
              </w:rPr>
              <w:t xml:space="preserve"> демонстрационный</w:t>
            </w:r>
            <w:r w:rsidR="00C512F9" w:rsidRPr="001F1000">
              <w:rPr>
                <w:rStyle w:val="105pt0pt"/>
                <w:b/>
                <w:u w:val="single"/>
              </w:rPr>
              <w:t xml:space="preserve"> 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: Назначение: для измерения давления до 300 мм водяного столба выше и ниже атмосферного давления,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стеклянная </w:t>
            </w:r>
            <w:r>
              <w:rPr>
                <w:rStyle w:val="105pt0pt"/>
                <w:lang w:val="en-US"/>
              </w:rPr>
              <w:t>U</w:t>
            </w:r>
            <w:r>
              <w:rPr>
                <w:rStyle w:val="105pt0pt"/>
              </w:rPr>
              <w:t>-образная трубка на подставке: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Камертон на резонансном ящике: Назначение: для демонстрации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звуковых колебаний и волн,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два камертона на резонирующих ящиках: наличие, резиновый молоточек: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Насос вакуумный с электроприводом: Назначение: создание разряжения или избыточного давления в замкнутых объемах, опыты: кипение жидкости при пониженном давлении, внешнее и внутреннее давление и др.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Тарелка вакуумная: Назначение: демонстрация опытов в замкнутом объеме с разреженным воздухом,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 xml:space="preserve"> 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934"/>
        <w:gridCol w:w="3119"/>
        <w:gridCol w:w="571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382CA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382CAE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382CAE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C512F9" w:rsidRPr="001F1000" w:rsidRDefault="00E94C42" w:rsidP="00C512F9">
            <w:pPr>
              <w:jc w:val="center"/>
              <w:rPr>
                <w:b/>
                <w:sz w:val="22"/>
                <w:szCs w:val="10"/>
                <w:u w:val="single"/>
              </w:rPr>
            </w:pPr>
            <w:r w:rsidRPr="001F1000">
              <w:rPr>
                <w:rStyle w:val="105pt0pt"/>
                <w:rFonts w:eastAsia="Courier New"/>
                <w:b/>
                <w:u w:val="single"/>
              </w:rPr>
              <w:t>Ведерко Архимеда</w:t>
            </w:r>
            <w:proofErr w:type="gramStart"/>
            <w:r w:rsidR="00C512F9" w:rsidRPr="001F1000">
              <w:rPr>
                <w:b/>
                <w:sz w:val="22"/>
                <w:szCs w:val="10"/>
                <w:u w:val="single"/>
              </w:rPr>
              <w:t>7</w:t>
            </w:r>
            <w:proofErr w:type="gramEnd"/>
            <w:r w:rsidR="00C512F9" w:rsidRPr="001F1000">
              <w:rPr>
                <w:b/>
                <w:sz w:val="22"/>
                <w:szCs w:val="10"/>
                <w:u w:val="single"/>
              </w:rPr>
              <w:t xml:space="preserve">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: Назначение: демонстрация действия жидкости на погруженное в нее тело и измерение величины выталкивающей силы,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ведерко, тело цилиндрической формы, пружинный динамометр: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толстостенный цилиндр, поршень на металлическом штоке с рукояткой, подставка для цилиндра: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Прибор для демонстрации давления в жидкости: Назначение: демонстрация изменения давления с глубиной погружения, датчик давления, кронштейн для крепления на стенке сосуда: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Прибор для демонстрации атмосферного давления (</w:t>
            </w:r>
            <w:proofErr w:type="spellStart"/>
            <w:r>
              <w:rPr>
                <w:rStyle w:val="105pt0pt"/>
              </w:rPr>
              <w:t>магдебургские</w:t>
            </w:r>
            <w:proofErr w:type="spellEnd"/>
            <w:r>
              <w:rPr>
                <w:rStyle w:val="105pt0pt"/>
              </w:rPr>
              <w:t xml:space="preserve"> полушария): Назначение: демонстрация силы атмосферного давления,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два разъемных металлических полушария с прочными ручками и хорошо пришлифованными краями, ниппель с краном: наличие, создаваемое внутри шаров вакуумметрическое давление: не менее 0,05 МПа,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максимальное разрывающее усилие: не менее 90 Н</w:t>
            </w:r>
          </w:p>
          <w:p w:rsidR="00C512F9" w:rsidRPr="001F1000" w:rsidRDefault="00E94C42" w:rsidP="00C512F9">
            <w:pPr>
              <w:jc w:val="center"/>
              <w:rPr>
                <w:b/>
                <w:sz w:val="20"/>
                <w:szCs w:val="10"/>
                <w:u w:val="single"/>
              </w:rPr>
            </w:pPr>
            <w:r w:rsidRPr="001F1000">
              <w:rPr>
                <w:rStyle w:val="105pt0pt"/>
                <w:rFonts w:eastAsia="Courier New"/>
                <w:b/>
                <w:u w:val="single"/>
              </w:rPr>
              <w:t>Набор тел равного объема</w:t>
            </w:r>
            <w:r w:rsidR="00C512F9" w:rsidRPr="001F1000">
              <w:rPr>
                <w:rStyle w:val="105pt0pt"/>
                <w:rFonts w:eastAsia="Courier New"/>
                <w:b/>
                <w:u w:val="single"/>
              </w:rPr>
              <w:t xml:space="preserve"> </w:t>
            </w:r>
            <w:r w:rsidR="00C512F9" w:rsidRPr="001F1000">
              <w:rPr>
                <w:b/>
                <w:sz w:val="20"/>
                <w:szCs w:val="10"/>
                <w:u w:val="single"/>
              </w:rPr>
              <w:t>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: Назначение: для определения 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сравнения теплоемкости и плотности </w:t>
            </w:r>
            <w:proofErr w:type="gramStart"/>
            <w:r>
              <w:rPr>
                <w:rStyle w:val="105pt0pt"/>
              </w:rPr>
              <w:t>различных</w:t>
            </w:r>
            <w:proofErr w:type="gramEnd"/>
            <w:r>
              <w:rPr>
                <w:rStyle w:val="105pt0pt"/>
              </w:rPr>
              <w:t xml:space="preserve"> твердых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материалов,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цилиндры из различных материалов: не менее 3 шт.,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крючки для подвешивания цилиндров: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Набор тел равной массы: Назначение: для определения 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сравнению плотности различных материалов,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C512F9" w:rsidP="00E94C42">
            <w:pPr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2"/>
                <w:szCs w:val="10"/>
              </w:rPr>
            </w:pPr>
          </w:p>
          <w:p w:rsidR="00E94C42" w:rsidRDefault="00E94C42" w:rsidP="00E94C42">
            <w:pPr>
              <w:rPr>
                <w:sz w:val="22"/>
                <w:szCs w:val="10"/>
              </w:rPr>
            </w:pPr>
          </w:p>
          <w:p w:rsidR="00E94C42" w:rsidRDefault="00C512F9" w:rsidP="00E94C42">
            <w:pPr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218"/>
        <w:gridCol w:w="2693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382CA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382CAE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382CAE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цилиндры из различных материалов: не менее 3 шт., крючки для подвешивания цилиндров: наличие 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сообщающиеся стеклянные трубки разной формы: не менее 3 шт., подставка: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Трубка Ньютона: Назначение: демонстрация одновременности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падения различных тел в разреженном воздухе,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функция подключения к вакуумному насосу: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длина трубки: не менее 80 см.,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резиновые пробки, ниппель: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количество тел в трубке: не менее 3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Шар Паскаля: Назначение: демонстрация передачи </w:t>
            </w:r>
            <w:proofErr w:type="gramStart"/>
            <w:r>
              <w:rPr>
                <w:rStyle w:val="105pt0pt"/>
              </w:rPr>
              <w:t>производимого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 жидкость давления в замкнутом сосуде, демонстрация подъема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жидкости под действием атмосферного давления,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металлический цилиндр с оправами, поршень со штоком, полый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металлический шар с отверстиями: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длина цилиндра: не менее 22 см,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диаметр шара: не менее 8 см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Шар с кольцом: Назначение: демонстрация расширения твердого тела при нагревании,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штатив, металлическое кольцо с муфтой, шар с цепочкой: наличие, длина цепочки: не менее 80 мм, диаметр шара: не менее 25 мм</w:t>
            </w:r>
          </w:p>
          <w:p w:rsidR="00E94C42" w:rsidRDefault="00E94C42" w:rsidP="00C512F9">
            <w:pPr>
              <w:pStyle w:val="23"/>
              <w:shd w:val="clear" w:color="auto" w:fill="auto"/>
              <w:spacing w:line="274" w:lineRule="exact"/>
              <w:ind w:left="120"/>
              <w:jc w:val="center"/>
            </w:pPr>
            <w:r w:rsidRPr="001F1000">
              <w:rPr>
                <w:rStyle w:val="105pt0pt"/>
                <w:b/>
                <w:u w:val="single"/>
              </w:rPr>
              <w:t>Цилиндры свинцовые со стругом</w:t>
            </w:r>
            <w:r w:rsidR="00C512F9" w:rsidRPr="001F1000">
              <w:rPr>
                <w:rStyle w:val="105pt0pt"/>
                <w:b/>
                <w:u w:val="single"/>
              </w:rPr>
              <w:t xml:space="preserve"> </w:t>
            </w:r>
            <w:r w:rsidR="00C512F9" w:rsidRPr="001F1000">
              <w:rPr>
                <w:b/>
                <w:sz w:val="20"/>
                <w:szCs w:val="10"/>
                <w:u w:val="single"/>
              </w:rPr>
              <w:t>2 шт.</w:t>
            </w:r>
            <w:r w:rsidRPr="001F1000">
              <w:rPr>
                <w:rStyle w:val="105pt0pt"/>
                <w:b/>
                <w:u w:val="single"/>
              </w:rPr>
              <w:t>:</w:t>
            </w:r>
            <w:r>
              <w:rPr>
                <w:rStyle w:val="105pt0pt"/>
              </w:rPr>
              <w:t xml:space="preserve"> Назначение: демонстрация взаимного притяжения между атомами твердых тел, количество одинаковых цилиндров: не менее 2 шт., материал цилиндров: сталь и свинец, крючки для подвешивания: наличие,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076"/>
        <w:gridCol w:w="2693"/>
        <w:gridCol w:w="855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382CA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382CAE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382CAE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струг, направляющая трубка: наличие</w:t>
            </w:r>
          </w:p>
          <w:p w:rsidR="00C512F9" w:rsidRPr="001F1000" w:rsidRDefault="00E94C42" w:rsidP="00382CAE">
            <w:pPr>
              <w:jc w:val="center"/>
              <w:rPr>
                <w:b/>
                <w:sz w:val="20"/>
                <w:szCs w:val="10"/>
                <w:u w:val="single"/>
              </w:rPr>
            </w:pPr>
            <w:r w:rsidRPr="001F1000">
              <w:rPr>
                <w:rStyle w:val="105pt0pt"/>
                <w:rFonts w:eastAsia="Courier New"/>
                <w:b/>
                <w:u w:val="single"/>
              </w:rPr>
              <w:t>Прибор Ленца</w:t>
            </w:r>
            <w:r w:rsidR="00C512F9" w:rsidRPr="001F1000">
              <w:rPr>
                <w:rStyle w:val="105pt0pt"/>
                <w:rFonts w:eastAsia="Courier New"/>
                <w:b/>
                <w:u w:val="single"/>
              </w:rPr>
              <w:t xml:space="preserve"> </w:t>
            </w:r>
            <w:r w:rsidR="00C512F9" w:rsidRPr="001F1000">
              <w:rPr>
                <w:b/>
                <w:sz w:val="20"/>
                <w:szCs w:val="10"/>
                <w:u w:val="single"/>
              </w:rPr>
              <w:t>1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: Назначение: для исследования зависимости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направления индукционного тока от характера изменения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магнитного потока,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стойка с коромыслом: наличие,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количество алюминиевых колец: не менее 2 шт.,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прорезь в одном из колец: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Магнит дугообразный демонстрационный: Назначение: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демонстрация свойств постоянных магнитов,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тип магнита: намагниченный брусок,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количество цветов магнита: не менее 2,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обозначение полюсов магнита: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Магнит полосовой демонстрационный (пара): Назначение: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демонстрация свойств постоянных магнитов,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тип магнита: намагниченный брусок прямолинейной формы,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количество цветов магнита: не менее 2,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обозначение полюсов магнита: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Стрелки магнитные на штативах: Назначение: демонстрация взаимодействия полюсов магнитов, ориентации магнита в магнитном поле,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намагниченная стрелка: наличие, количество цветов магнита: не менее 2, подставка: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>Набор демонстрационный "Электростатика" (электроскопы (2 шт.), султан (2 шт.), палочка стеклянная, палочка эбонитовая, штативы изолирующие (2 шт.)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Машина </w:t>
            </w:r>
            <w:proofErr w:type="spellStart"/>
            <w:r>
              <w:rPr>
                <w:rStyle w:val="105pt0pt"/>
              </w:rPr>
              <w:t>электрофорная</w:t>
            </w:r>
            <w:proofErr w:type="spellEnd"/>
            <w:r>
              <w:rPr>
                <w:rStyle w:val="105pt0pt"/>
              </w:rPr>
              <w:t xml:space="preserve"> или высоковольтный источник: Назначение: для получения электрического заряда высокого потенциала и получения искрового разряда, диски на стойках: наличие,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E94C42" w:rsidP="00E94C42">
            <w:pPr>
              <w:rPr>
                <w:sz w:val="1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E94C42" w:rsidP="00E94C42">
            <w:pPr>
              <w:rPr>
                <w:sz w:val="20"/>
                <w:szCs w:val="10"/>
              </w:rPr>
            </w:pPr>
          </w:p>
          <w:p w:rsidR="00E94C42" w:rsidRDefault="00C512F9" w:rsidP="00E94C42">
            <w:pPr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4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792"/>
        <w:gridCol w:w="3119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1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количество лейденских банок: не менее 2, подставка: наличие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Комплект проводов: Длина: не менее 500 мм - 4 </w:t>
            </w:r>
            <w:proofErr w:type="spellStart"/>
            <w:proofErr w:type="gramStart"/>
            <w:r>
              <w:rPr>
                <w:rStyle w:val="105pt0pt"/>
              </w:rPr>
              <w:t>шт</w:t>
            </w:r>
            <w:proofErr w:type="spellEnd"/>
            <w:proofErr w:type="gramEnd"/>
            <w:r>
              <w:rPr>
                <w:rStyle w:val="105pt0pt"/>
              </w:rPr>
              <w:t xml:space="preserve"> , 250 мм - 4 шт., 100 мм - 8 шт., назначение: для подключения демонстрационных приборов и оборудования к источнику тока, для сборки электрических цепей, включая элементы из работы "Постоянный электрический ток"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63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t>4.2.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Штатив лабораторный с держателями весы электронные мензурка, предел измерения 250 мл динамометр 1Н динамометр 5Н цилиндр стальной, 25 см3 цилиндр алюминиевый 25 см3 цилиндр алюминиевый 34 см3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цилиндр пластиковый 56 см3 (для измерения силы Архимеда) пружина 40 Н/м пружина 10 Н/м грузы по 100 г (6 шт.)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груз наборный устанавливает массу с шагом 10 г мерная лента, линейка, транспортир брусок с крючком и нитью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направляющая длиной не менее 500 мм. Должны быть обеспечены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разные коэффициенты трения бруска по направляющей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секундомер электронный с датчиком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направляющая со шкалой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брусок деревянный с пусковым магнитом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нитяной маятник с грузом с пусковым магнитом и с возможностью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изменения длины нити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рычаг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6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792"/>
        <w:gridCol w:w="3119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Количество единиц </w:t>
            </w:r>
            <w:r w:rsidR="00C512F9">
              <w:rPr>
                <w:rStyle w:val="105pt0pt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блок подвижный блок неподвижный калориметр термометр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источник питания постоянного тока (выпрямитель с выходным</w:t>
            </w:r>
            <w:proofErr w:type="gramEnd"/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напряжением 36-42</w:t>
            </w:r>
            <w:proofErr w:type="gramStart"/>
            <w:r>
              <w:rPr>
                <w:rStyle w:val="105pt0pt"/>
              </w:rPr>
              <w:t xml:space="preserve"> В</w:t>
            </w:r>
            <w:proofErr w:type="gramEnd"/>
            <w:r>
              <w:rPr>
                <w:rStyle w:val="105pt0pt"/>
              </w:rPr>
              <w:t xml:space="preserve"> или батарейный блок с возможностью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регулировки выходного напряжения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вольтметр </w:t>
            </w:r>
            <w:proofErr w:type="spellStart"/>
            <w:r>
              <w:rPr>
                <w:rStyle w:val="105pt0pt"/>
              </w:rPr>
              <w:t>двухпредельный</w:t>
            </w:r>
            <w:proofErr w:type="spellEnd"/>
            <w:r>
              <w:rPr>
                <w:rStyle w:val="105pt0pt"/>
              </w:rPr>
              <w:t xml:space="preserve"> (3</w:t>
            </w:r>
            <w:proofErr w:type="gramStart"/>
            <w:r>
              <w:rPr>
                <w:rStyle w:val="105pt0pt"/>
              </w:rPr>
              <w:t xml:space="preserve"> В</w:t>
            </w:r>
            <w:proofErr w:type="gramEnd"/>
            <w:r>
              <w:rPr>
                <w:rStyle w:val="105pt0pt"/>
              </w:rPr>
              <w:t>, 6В)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амперметр </w:t>
            </w:r>
            <w:proofErr w:type="spellStart"/>
            <w:r>
              <w:rPr>
                <w:rStyle w:val="105pt0pt"/>
              </w:rPr>
              <w:t>двухпредельный</w:t>
            </w:r>
            <w:proofErr w:type="spellEnd"/>
            <w:r>
              <w:rPr>
                <w:rStyle w:val="105pt0pt"/>
              </w:rPr>
              <w:t xml:space="preserve"> (0,6</w:t>
            </w:r>
            <w:proofErr w:type="gramStart"/>
            <w:r>
              <w:rPr>
                <w:rStyle w:val="105pt0pt"/>
              </w:rPr>
              <w:t>А</w:t>
            </w:r>
            <w:proofErr w:type="gramEnd"/>
            <w:r>
              <w:rPr>
                <w:rStyle w:val="105pt0pt"/>
              </w:rPr>
              <w:t>, 3А)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резистор 4,7 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резистор 5,7 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лампочка (4,8</w:t>
            </w:r>
            <w:proofErr w:type="gramStart"/>
            <w:r>
              <w:rPr>
                <w:rStyle w:val="105pt0pt"/>
              </w:rPr>
              <w:t xml:space="preserve"> В</w:t>
            </w:r>
            <w:proofErr w:type="gramEnd"/>
            <w:r>
              <w:rPr>
                <w:rStyle w:val="105pt0pt"/>
              </w:rPr>
              <w:t>, 0,5 А)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переменный резистор (реостат) до 10 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соединительные провода, 20 шт.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ключ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набор проволочных резисторов </w:t>
            </w:r>
            <w:proofErr w:type="spellStart"/>
            <w:r>
              <w:rPr>
                <w:rStyle w:val="105pt0pt"/>
                <w:lang w:val="en-US"/>
              </w:rPr>
              <w:t>plS</w:t>
            </w:r>
            <w:proofErr w:type="spellEnd"/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собирающая линза, фокусное расстояние 100 мм собирающая линза, фокусное расстояние 50мм рассеивающая линза, фокусное расстояние -75 мм экран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оптическая скамья слайд «Модель предмета» осветитель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полуцилиндр с планшетом с круговым транспортиром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Прибор для изучения газовых законов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Капилляры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Дифракционная решетка 600 штрихов/</w:t>
            </w:r>
            <w:proofErr w:type="gramStart"/>
            <w:r>
              <w:rPr>
                <w:rStyle w:val="105pt0pt"/>
              </w:rPr>
              <w:t>мм</w:t>
            </w:r>
            <w:proofErr w:type="gramEnd"/>
            <w:r>
              <w:rPr>
                <w:rStyle w:val="105pt0pt"/>
              </w:rPr>
              <w:t xml:space="preserve"> Дифракционная решетка 300 штрихов/мм Зеркало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Лазерная указка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651"/>
        <w:gridCol w:w="3260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2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Поляроид в рамке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Щели Юнга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Катушка моток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Блок диодов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Блок конденсаторов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Компас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Магнит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Электромагнит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Опилки железные в банке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8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Технологическая направленность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55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Набор представляет собой компле</w:t>
            </w:r>
            <w:proofErr w:type="gramStart"/>
            <w:r>
              <w:rPr>
                <w:rStyle w:val="105pt0pt"/>
              </w:rPr>
              <w:t>кт стр</w:t>
            </w:r>
            <w:proofErr w:type="gramEnd"/>
            <w:r>
              <w:rPr>
                <w:rStyle w:val="105pt0pt"/>
              </w:rPr>
              <w:t xml:space="preserve">уктурных элементов, соединительных элементов и электротехнических компонентов. Набор позволяет собирать (и программировать собираемые модели), из элементов, входящих в его состав, модели </w:t>
            </w:r>
            <w:proofErr w:type="spellStart"/>
            <w:r>
              <w:rPr>
                <w:rStyle w:val="105pt0pt"/>
              </w:rPr>
              <w:t>мехатронных</w:t>
            </w:r>
            <w:proofErr w:type="spellEnd"/>
            <w:r>
              <w:rPr>
                <w:rStyle w:val="105pt0pt"/>
              </w:rPr>
              <w:t xml:space="preserve"> и робототехнических устройств с автоматизированным управлением, в том числе на колесном ходу, а также конструкций, основанных на использовании передач (в том числе червячных и зубчатых), а также рычагов.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светодиодный матричный дисплей с белой подсветкой на контроллере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Количество портов ввода/вывода на контроллере не менее 6 Количество кнопок не менее 4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Общее количество элементов: не мене 520 </w:t>
            </w:r>
            <w:proofErr w:type="spellStart"/>
            <w:proofErr w:type="gramStart"/>
            <w:r>
              <w:rPr>
                <w:rStyle w:val="105pt0pt"/>
              </w:rPr>
              <w:t>шт</w:t>
            </w:r>
            <w:proofErr w:type="spellEnd"/>
            <w:proofErr w:type="gramEnd"/>
            <w:r>
              <w:rPr>
                <w:rStyle w:val="105pt0pt"/>
              </w:rPr>
              <w:t>, в том числе:</w:t>
            </w:r>
          </w:p>
          <w:p w:rsidR="00E94C42" w:rsidRDefault="00E94C42" w:rsidP="00E94C42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line="274" w:lineRule="exact"/>
              <w:jc w:val="both"/>
            </w:pPr>
            <w:r>
              <w:rPr>
                <w:rStyle w:val="105pt0pt"/>
              </w:rPr>
              <w:t>программируемый блок управления, который может работать автономно и в потоковом режиме;</w:t>
            </w:r>
          </w:p>
          <w:p w:rsidR="00E94C42" w:rsidRDefault="00E94C42" w:rsidP="00E94C42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rPr>
                <w:rStyle w:val="105pt0pt"/>
              </w:rPr>
              <w:t>сервомоторы</w:t>
            </w:r>
          </w:p>
          <w:p w:rsidR="00E94C42" w:rsidRDefault="00E94C42" w:rsidP="00E94C42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</w:pPr>
            <w:r>
              <w:rPr>
                <w:rStyle w:val="105pt0pt"/>
              </w:rPr>
              <w:t>датчик силы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8934"/>
        <w:gridCol w:w="2977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Количество единиц </w:t>
            </w:r>
            <w:r w:rsidR="00C512F9">
              <w:rPr>
                <w:rStyle w:val="105pt0pt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  <w:r w:rsidR="00E94C42">
              <w:rPr>
                <w:rStyle w:val="105pt0pt"/>
              </w:rPr>
              <w:t>.</w:t>
            </w:r>
          </w:p>
        </w:tc>
      </w:tr>
      <w:tr w:rsidR="00E94C42" w:rsidTr="002F1278">
        <w:trPr>
          <w:trHeight w:hRule="exact" w:val="2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105pt0pt"/>
              </w:rPr>
              <w:t>датчик расстояния</w:t>
            </w:r>
          </w:p>
          <w:p w:rsidR="00E94C42" w:rsidRDefault="00E94C42" w:rsidP="00E94C42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</w:pPr>
            <w:r>
              <w:rPr>
                <w:rStyle w:val="105pt0pt"/>
              </w:rPr>
              <w:t>датчик цвета</w:t>
            </w:r>
          </w:p>
          <w:p w:rsidR="00E94C42" w:rsidRDefault="00E94C42" w:rsidP="00E94C42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105pt0pt"/>
              </w:rPr>
              <w:t>аккумуляторная батарея</w:t>
            </w:r>
          </w:p>
          <w:p w:rsidR="00E94C42" w:rsidRDefault="00E94C42" w:rsidP="00E94C42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105pt0pt"/>
              </w:rPr>
              <w:t>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7) Программное обеспечение, используемое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55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Образовательный набор по механике, </w:t>
            </w:r>
            <w:proofErr w:type="spellStart"/>
            <w:r>
              <w:rPr>
                <w:rStyle w:val="105pt0pt"/>
              </w:rPr>
              <w:t>мехатронике</w:t>
            </w:r>
            <w:proofErr w:type="spellEnd"/>
            <w:r>
              <w:rPr>
                <w:rStyle w:val="105pt0pt"/>
              </w:rPr>
              <w:t xml:space="preserve"> и робототехнике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 xml:space="preserve">Комплект для изучения основ электроники и робототехники Набор должен быть предназначен для проведения учебных занятий по электронике и </w:t>
            </w:r>
            <w:proofErr w:type="spellStart"/>
            <w:r>
              <w:rPr>
                <w:rStyle w:val="105pt0pt"/>
              </w:rPr>
              <w:t>схемотехнике</w:t>
            </w:r>
            <w:proofErr w:type="spellEnd"/>
            <w:r>
              <w:rPr>
                <w:rStyle w:val="105pt0pt"/>
              </w:rPr>
              <w:t xml:space="preserve"> с целью изучения наиболее распространенной элементной базы, применяемой для </w:t>
            </w:r>
            <w:proofErr w:type="spellStart"/>
            <w:r>
              <w:rPr>
                <w:rStyle w:val="105pt0pt"/>
              </w:rPr>
              <w:t>инженерно</w:t>
            </w:r>
            <w:r>
              <w:rPr>
                <w:rStyle w:val="105pt0pt"/>
              </w:rPr>
              <w:softHyphen/>
              <w:t>технического</w:t>
            </w:r>
            <w:proofErr w:type="spellEnd"/>
            <w:r>
              <w:rPr>
                <w:rStyle w:val="105pt0pt"/>
              </w:rPr>
              <w:t xml:space="preserve">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240" w:line="274" w:lineRule="exact"/>
              <w:jc w:val="both"/>
            </w:pPr>
            <w:r>
              <w:rPr>
                <w:rStyle w:val="105pt0pt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В состав комплекта входит набор электронных компонентов для изучения основ электроники и </w:t>
            </w:r>
            <w:proofErr w:type="spellStart"/>
            <w:r>
              <w:rPr>
                <w:rStyle w:val="105pt0pt"/>
              </w:rPr>
              <w:t>схемотехники</w:t>
            </w:r>
            <w:proofErr w:type="spellEnd"/>
            <w:r>
              <w:rPr>
                <w:rStyle w:val="105pt0pt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 состав комплекта должно входить: моторы с </w:t>
            </w:r>
            <w:proofErr w:type="spellStart"/>
            <w:r>
              <w:rPr>
                <w:rStyle w:val="105pt0pt"/>
              </w:rPr>
              <w:t>энкодером</w:t>
            </w:r>
            <w:proofErr w:type="spellEnd"/>
            <w:r>
              <w:rPr>
                <w:rStyle w:val="105pt0pt"/>
              </w:rPr>
              <w:t xml:space="preserve"> - 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8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218"/>
        <w:gridCol w:w="2409"/>
        <w:gridCol w:w="997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C512F9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C512F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C512F9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  <w:tr w:rsidR="00E94C42" w:rsidTr="002F1278">
        <w:trPr>
          <w:trHeight w:hRule="exact" w:val="8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 xml:space="preserve">менее 2шт, сервопривод большой - не менее 4шт, сервопривод малый - не менее 2шт, инфракрасный датчик - не менее 3 </w:t>
            </w:r>
            <w:proofErr w:type="spellStart"/>
            <w:proofErr w:type="gramStart"/>
            <w:r>
              <w:rPr>
                <w:rStyle w:val="105pt0pt"/>
              </w:rPr>
              <w:t>шт</w:t>
            </w:r>
            <w:proofErr w:type="spellEnd"/>
            <w:proofErr w:type="gramEnd"/>
            <w:r>
              <w:rPr>
                <w:rStyle w:val="105pt0pt"/>
              </w:rPr>
              <w:t xml:space="preserve">, ультразвуковой датчик - не менее 3 </w:t>
            </w:r>
            <w:proofErr w:type="spellStart"/>
            <w:r>
              <w:rPr>
                <w:rStyle w:val="105pt0pt"/>
              </w:rPr>
              <w:t>шт</w:t>
            </w:r>
            <w:proofErr w:type="spellEnd"/>
            <w:r>
              <w:rPr>
                <w:rStyle w:val="105pt0pt"/>
              </w:rPr>
              <w:t xml:space="preserve">, датчик температуры - не менее 1шт, датчик освещенности - не менее 1шт,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>
              <w:rPr>
                <w:rStyle w:val="105pt0pt"/>
              </w:rPr>
              <w:t>беспаечного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прототипирования</w:t>
            </w:r>
            <w:proofErr w:type="spellEnd"/>
            <w:r>
              <w:rPr>
                <w:rStyle w:val="105pt0pt"/>
              </w:rPr>
              <w:t xml:space="preserve">, плата </w:t>
            </w:r>
            <w:proofErr w:type="spellStart"/>
            <w:r>
              <w:rPr>
                <w:rStyle w:val="105pt0pt"/>
              </w:rPr>
              <w:t>беспаечного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прототипирования</w:t>
            </w:r>
            <w:proofErr w:type="spellEnd"/>
            <w:r>
              <w:rPr>
                <w:rStyle w:val="105pt0pt"/>
              </w:rPr>
              <w:t>, аккумулятор и зарядное устройство, .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240" w:line="274" w:lineRule="exact"/>
              <w:jc w:val="both"/>
            </w:pPr>
            <w:r>
              <w:rPr>
                <w:rStyle w:val="105pt0pt"/>
              </w:rPr>
              <w:t xml:space="preserve">В состав комплекта должен входить программируемый контроллер, программируемый в среде </w:t>
            </w:r>
            <w:proofErr w:type="spellStart"/>
            <w:r>
              <w:rPr>
                <w:rStyle w:val="105pt0pt"/>
                <w:lang w:val="en-US"/>
              </w:rPr>
              <w:t>Arduino</w:t>
            </w:r>
            <w:proofErr w:type="spellEnd"/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  <w:lang w:val="en-US"/>
              </w:rPr>
              <w:t>IDE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</w:t>
            </w:r>
            <w:r>
              <w:rPr>
                <w:rStyle w:val="105pt0pt"/>
                <w:lang w:val="en-US"/>
              </w:rPr>
              <w:t>TTL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USART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I</w:t>
            </w:r>
            <w:r w:rsidRPr="00B071D3">
              <w:rPr>
                <w:rStyle w:val="105pt0pt"/>
              </w:rPr>
              <w:t>2</w:t>
            </w:r>
            <w:r>
              <w:rPr>
                <w:rStyle w:val="105pt0pt"/>
                <w:lang w:val="en-US"/>
              </w:rPr>
              <w:t>C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SPI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Ethernet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Bluetooth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или </w:t>
            </w:r>
            <w:proofErr w:type="spellStart"/>
            <w:r>
              <w:rPr>
                <w:rStyle w:val="105pt0pt"/>
                <w:lang w:val="en-US"/>
              </w:rPr>
              <w:t>WiFi</w:t>
            </w:r>
            <w:proofErr w:type="spellEnd"/>
            <w:r w:rsidRPr="00B071D3">
              <w:rPr>
                <w:rStyle w:val="105pt0pt"/>
              </w:rPr>
              <w:t>.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</w:t>
            </w:r>
            <w:r w:rsidRPr="00B071D3">
              <w:rPr>
                <w:rStyle w:val="105pt0pt"/>
              </w:rPr>
              <w:t xml:space="preserve">- </w:t>
            </w:r>
            <w:r>
              <w:rPr>
                <w:rStyle w:val="105pt0pt"/>
              </w:rPr>
              <w:t xml:space="preserve">не менее 4шт, частота ядра не менее 1.2 ГГц, объем ОЗУ - не менее 512Мб, объем встроенной памяти - не менее 8Гб), интегрированной камерой (максимальное разрешение видеопотока, передаваемого по интерфейсу </w:t>
            </w:r>
            <w:r>
              <w:rPr>
                <w:rStyle w:val="105pt0pt"/>
                <w:lang w:val="en-US"/>
              </w:rPr>
              <w:t>USB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- не менее </w:t>
            </w:r>
            <w:r w:rsidRPr="00B071D3">
              <w:rPr>
                <w:rStyle w:val="105pt0pt"/>
              </w:rPr>
              <w:t>2592</w:t>
            </w:r>
            <w:r>
              <w:rPr>
                <w:rStyle w:val="105pt0pt"/>
                <w:lang w:val="en-US"/>
              </w:rPr>
              <w:t>x</w:t>
            </w:r>
            <w:r w:rsidRPr="00B071D3">
              <w:rPr>
                <w:rStyle w:val="105pt0pt"/>
              </w:rPr>
              <w:t xml:space="preserve">1944 </w:t>
            </w:r>
            <w:r>
              <w:rPr>
                <w:rStyle w:val="105pt0pt"/>
              </w:rPr>
              <w:t>ед.) и оптической системой.</w:t>
            </w:r>
            <w:proofErr w:type="gramEnd"/>
            <w:r>
              <w:rPr>
                <w:rStyle w:val="105pt0pt"/>
              </w:rPr>
              <w:t xml:space="preserve"> Модуль технического зрения должен обладать совместимостью с различными программируемыми контроллерами с помощью интерфейсов - </w:t>
            </w:r>
            <w:r>
              <w:rPr>
                <w:rStyle w:val="105pt0pt"/>
                <w:lang w:val="en-US"/>
              </w:rPr>
              <w:t>TTL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UART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I</w:t>
            </w:r>
            <w:r w:rsidRPr="00B071D3">
              <w:rPr>
                <w:rStyle w:val="105pt0pt"/>
              </w:rPr>
              <w:t>2</w:t>
            </w:r>
            <w:r>
              <w:rPr>
                <w:rStyle w:val="105pt0pt"/>
                <w:lang w:val="en-US"/>
              </w:rPr>
              <w:t>C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SPI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Ethernet</w:t>
            </w:r>
            <w:r w:rsidRPr="00B071D3">
              <w:rPr>
                <w:rStyle w:val="105pt0pt"/>
              </w:rPr>
              <w:t xml:space="preserve">. </w:t>
            </w:r>
            <w:r>
              <w:rPr>
                <w:rStyle w:val="105pt0pt"/>
              </w:rPr>
              <w:t xml:space="preserve">Модуль технического зрения должен иметь встроенное программное обеспечение на основе операционной системы </w:t>
            </w:r>
            <w:r>
              <w:rPr>
                <w:rStyle w:val="105pt0pt"/>
                <w:lang w:val="en-US"/>
              </w:rPr>
              <w:t>Linux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</w:rPr>
              <w:t>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4"/>
        <w:gridCol w:w="9076"/>
        <w:gridCol w:w="2835"/>
        <w:gridCol w:w="713"/>
      </w:tblGrid>
      <w:tr w:rsidR="00E94C42" w:rsidTr="002F1278"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200"/>
            </w:pPr>
            <w:r>
              <w:rPr>
                <w:rStyle w:val="105pt0pt"/>
              </w:rPr>
              <w:lastRenderedPageBreak/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E94C42" w:rsidRDefault="00E94C42" w:rsidP="00E94C42">
            <w:pPr>
              <w:pStyle w:val="23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Краткие примерные 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382CA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>Количество единиц</w:t>
            </w:r>
            <w:proofErr w:type="gramStart"/>
            <w:r>
              <w:rPr>
                <w:rStyle w:val="105pt0pt"/>
              </w:rPr>
              <w:t xml:space="preserve"> </w:t>
            </w:r>
            <w:r w:rsidR="00382CAE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382CAE" w:rsidP="00E94C42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  <w:tr w:rsidR="00E94C42" w:rsidTr="002F1278">
        <w:trPr>
          <w:trHeight w:hRule="exact" w:val="1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288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Компьютерное оборудование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rPr>
                <w:sz w:val="10"/>
                <w:szCs w:val="10"/>
              </w:rPr>
            </w:pPr>
          </w:p>
        </w:tc>
      </w:tr>
      <w:tr w:rsidR="00E94C42" w:rsidTr="002F1278">
        <w:trPr>
          <w:trHeight w:hRule="exact" w:val="6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Ноутбук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Форм-фактор: ноутбук;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Жесткая, неотключаемая клавиатура: наличие;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Русская раскладка клавиатуры: наличие;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Диагональ экрана: не менее 15,6 дюймов;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Разрешение экрана: не менее 1920х1080 пикселей;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Количество ядер процессора: не менее 4;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Количество потоков: не менее 8;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Базовая тактовая частота процессора: не менее 1 </w:t>
            </w:r>
            <w:proofErr w:type="gramStart"/>
            <w:r>
              <w:rPr>
                <w:rStyle w:val="105pt0pt"/>
              </w:rPr>
              <w:t>ГГ</w:t>
            </w:r>
            <w:proofErr w:type="gramEnd"/>
            <w:r>
              <w:rPr>
                <w:rStyle w:val="105pt0pt"/>
              </w:rPr>
              <w:t xml:space="preserve"> ц; Максимальная тактовая частота процессора: не менее 2,5 ГГц; Кэш-память процессора: не менее 6 Мбайт;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Объем накопителя </w:t>
            </w:r>
            <w:r>
              <w:rPr>
                <w:rStyle w:val="105pt0pt"/>
                <w:lang w:val="en-US"/>
              </w:rPr>
              <w:t>SSD</w:t>
            </w:r>
            <w:r w:rsidRPr="00B071D3">
              <w:rPr>
                <w:rStyle w:val="105pt0pt"/>
              </w:rPr>
              <w:t xml:space="preserve">: </w:t>
            </w:r>
            <w:r>
              <w:rPr>
                <w:rStyle w:val="105pt0pt"/>
              </w:rPr>
              <w:t>не менее 240 Гбайт;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Время автономной работы от батареи: не менее 6 часов;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Вес ноутбука с установленным аккумулятором: не более 1,8 кг; Внешний интерфейс </w:t>
            </w:r>
            <w:r>
              <w:rPr>
                <w:rStyle w:val="105pt0pt"/>
                <w:lang w:val="en-US"/>
              </w:rPr>
              <w:t>USB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стандарта не ниже 3.0: не менее трех свободных;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Внешний интерфейс </w:t>
            </w:r>
            <w:r>
              <w:rPr>
                <w:rStyle w:val="105pt0pt"/>
                <w:lang w:val="en-US"/>
              </w:rPr>
              <w:t>LAN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(использование переходников не предусмотрено): наличие;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Наличие модулей и интерфейсов (использование переходников не предусмотрено): </w:t>
            </w:r>
            <w:r>
              <w:rPr>
                <w:rStyle w:val="105pt0pt"/>
                <w:lang w:val="en-US"/>
              </w:rPr>
              <w:t>VGA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HDMI</w:t>
            </w:r>
            <w:r w:rsidRPr="00B071D3">
              <w:rPr>
                <w:rStyle w:val="105pt0pt"/>
              </w:rPr>
              <w:t>;</w:t>
            </w:r>
          </w:p>
          <w:p w:rsidR="00E94C42" w:rsidRDefault="00E94C42" w:rsidP="00E94C42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Беспроводная связь </w:t>
            </w:r>
            <w:r>
              <w:rPr>
                <w:rStyle w:val="105pt0pt"/>
                <w:lang w:val="en-US"/>
              </w:rPr>
              <w:t>Wi</w:t>
            </w:r>
            <w:r w:rsidRPr="00B071D3">
              <w:rPr>
                <w:rStyle w:val="105pt0pt"/>
              </w:rPr>
              <w:t>-</w:t>
            </w:r>
            <w:r>
              <w:rPr>
                <w:rStyle w:val="105pt0pt"/>
                <w:lang w:val="en-US"/>
              </w:rPr>
              <w:t>Fi</w:t>
            </w:r>
            <w:r w:rsidRPr="00B071D3">
              <w:rPr>
                <w:rStyle w:val="105pt0pt"/>
              </w:rPr>
              <w:t xml:space="preserve">: </w:t>
            </w:r>
            <w:r>
              <w:rPr>
                <w:rStyle w:val="105pt0pt"/>
              </w:rPr>
              <w:t xml:space="preserve">наличие с поддержкой стандарта </w:t>
            </w:r>
            <w:r>
              <w:rPr>
                <w:rStyle w:val="105pt0pt"/>
                <w:lang w:val="en-US"/>
              </w:rPr>
              <w:t>IEEE</w:t>
            </w:r>
            <w:r w:rsidRPr="00B071D3">
              <w:rPr>
                <w:rStyle w:val="105pt0pt"/>
              </w:rPr>
              <w:t xml:space="preserve"> 802.11</w:t>
            </w:r>
            <w:r>
              <w:rPr>
                <w:rStyle w:val="105pt0pt"/>
                <w:lang w:val="en-US"/>
              </w:rPr>
              <w:t>n</w:t>
            </w:r>
            <w:r w:rsidRPr="00B071D3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 современнее;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C42" w:rsidRDefault="00E94C42" w:rsidP="00E94C42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42" w:rsidRDefault="005D3AF7" w:rsidP="00E94C42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  <w:tr w:rsidR="00382CAE" w:rsidTr="002F1278">
        <w:trPr>
          <w:trHeight w:hRule="exact" w:val="6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10" w:lineRule="exact"/>
              <w:ind w:left="140"/>
              <w:rPr>
                <w:rStyle w:val="105pt0pt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rPr>
                <w:sz w:val="10"/>
                <w:szCs w:val="10"/>
              </w:rPr>
            </w:pP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  <w:lang w:val="en-US"/>
              </w:rPr>
              <w:t>Web</w:t>
            </w:r>
            <w:r>
              <w:rPr>
                <w:rStyle w:val="105pt0pt"/>
              </w:rPr>
              <w:t>-камера: наличие;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Манипулятор "мышь": наличие;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rPr>
                <w:sz w:val="10"/>
                <w:szCs w:val="10"/>
              </w:rPr>
            </w:pPr>
          </w:p>
        </w:tc>
      </w:tr>
      <w:tr w:rsidR="00382CAE" w:rsidTr="002F1278">
        <w:trPr>
          <w:trHeight w:hRule="exact" w:val="6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10" w:lineRule="exact"/>
              <w:ind w:left="140"/>
              <w:rPr>
                <w:rStyle w:val="105pt0pt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>МФУ (принтер, сканер, копир)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Тип устройства: МФУ (функции печати, копирования, сканирования);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Формат бумаги: не менее А</w:t>
            </w:r>
            <w:proofErr w:type="gramStart"/>
            <w:r>
              <w:rPr>
                <w:rStyle w:val="105pt0pt"/>
              </w:rPr>
              <w:t>4</w:t>
            </w:r>
            <w:proofErr w:type="gramEnd"/>
            <w:r>
              <w:rPr>
                <w:rStyle w:val="105pt0pt"/>
              </w:rPr>
              <w:t>;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Цветность: </w:t>
            </w:r>
            <w:proofErr w:type="gramStart"/>
            <w:r>
              <w:rPr>
                <w:rStyle w:val="105pt0pt"/>
              </w:rPr>
              <w:t>черно-белый</w:t>
            </w:r>
            <w:proofErr w:type="gramEnd"/>
            <w:r>
              <w:rPr>
                <w:rStyle w:val="105pt0pt"/>
              </w:rPr>
              <w:t>;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Технология печати: лазерная</w:t>
            </w:r>
          </w:p>
          <w:p w:rsidR="00382CAE" w:rsidRDefault="00382CAE" w:rsidP="00382CAE">
            <w:pPr>
              <w:pStyle w:val="23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Максимальное разрешение печати: не менее 1200*1200 точек; Интерфейсы: </w:t>
            </w:r>
            <w:r>
              <w:rPr>
                <w:rStyle w:val="105pt0pt"/>
                <w:lang w:val="en-US"/>
              </w:rPr>
              <w:t>Wi</w:t>
            </w:r>
            <w:r w:rsidRPr="00B071D3">
              <w:rPr>
                <w:rStyle w:val="105pt0pt"/>
              </w:rPr>
              <w:t>-</w:t>
            </w:r>
            <w:r>
              <w:rPr>
                <w:rStyle w:val="105pt0pt"/>
                <w:lang w:val="en-US"/>
              </w:rPr>
              <w:t>Fi</w:t>
            </w:r>
            <w:r w:rsidRPr="00B071D3">
              <w:rPr>
                <w:rStyle w:val="105pt0pt"/>
              </w:rPr>
              <w:t xml:space="preserve">, </w:t>
            </w:r>
            <w:r>
              <w:rPr>
                <w:rStyle w:val="105pt0pt"/>
                <w:lang w:val="en-US"/>
              </w:rPr>
              <w:t>Ethernet</w:t>
            </w:r>
            <w:r w:rsidRPr="00B071D3">
              <w:rPr>
                <w:rStyle w:val="105pt0pt"/>
              </w:rPr>
              <w:t xml:space="preserve"> (</w:t>
            </w:r>
            <w:r>
              <w:rPr>
                <w:rStyle w:val="105pt0pt"/>
                <w:lang w:val="en-US"/>
              </w:rPr>
              <w:t>RJ</w:t>
            </w:r>
            <w:r w:rsidRPr="00B071D3">
              <w:rPr>
                <w:rStyle w:val="105pt0pt"/>
              </w:rPr>
              <w:t xml:space="preserve">-45), </w:t>
            </w:r>
            <w:r>
              <w:rPr>
                <w:rStyle w:val="105pt0pt"/>
                <w:lang w:val="en-US"/>
              </w:rPr>
              <w:t>USB</w:t>
            </w:r>
            <w:r w:rsidRPr="00B071D3">
              <w:rPr>
                <w:rStyle w:val="105pt0p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10" w:lineRule="exact"/>
              <w:jc w:val="center"/>
            </w:pPr>
            <w:r w:rsidRPr="00124AE4">
              <w:rPr>
                <w:sz w:val="20"/>
                <w:szCs w:val="10"/>
              </w:rPr>
              <w:t>0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CAE" w:rsidRDefault="00382CAE" w:rsidP="00382CAE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 </w:t>
            </w:r>
          </w:p>
        </w:tc>
      </w:tr>
    </w:tbl>
    <w:p w:rsidR="00E94C42" w:rsidRDefault="00E94C42" w:rsidP="00E94C42">
      <w:pPr>
        <w:rPr>
          <w:sz w:val="2"/>
          <w:szCs w:val="2"/>
        </w:rPr>
        <w:sectPr w:rsidR="00E94C4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E71ED" w:rsidRDefault="00DE71ED"/>
    <w:sectPr w:rsidR="00DE71ED" w:rsidSect="008A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CC5"/>
    <w:multiLevelType w:val="multilevel"/>
    <w:tmpl w:val="E12E32E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F3B5A"/>
    <w:multiLevelType w:val="multilevel"/>
    <w:tmpl w:val="6A0A9B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80E16"/>
    <w:multiLevelType w:val="multilevel"/>
    <w:tmpl w:val="1D5A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F5AA2"/>
    <w:multiLevelType w:val="multilevel"/>
    <w:tmpl w:val="6B52B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CF"/>
    <w:multiLevelType w:val="multilevel"/>
    <w:tmpl w:val="02F84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805F1"/>
    <w:multiLevelType w:val="multilevel"/>
    <w:tmpl w:val="23E68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4C7C9E"/>
    <w:multiLevelType w:val="multilevel"/>
    <w:tmpl w:val="0448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01127"/>
    <w:multiLevelType w:val="multilevel"/>
    <w:tmpl w:val="6630B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E7C87"/>
    <w:multiLevelType w:val="multilevel"/>
    <w:tmpl w:val="320E9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D0EBE"/>
    <w:multiLevelType w:val="multilevel"/>
    <w:tmpl w:val="6FBA924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E00A0"/>
    <w:multiLevelType w:val="multilevel"/>
    <w:tmpl w:val="30CC7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70A61"/>
    <w:multiLevelType w:val="multilevel"/>
    <w:tmpl w:val="95D0E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CD606C"/>
    <w:multiLevelType w:val="multilevel"/>
    <w:tmpl w:val="99A26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E0341"/>
    <w:multiLevelType w:val="multilevel"/>
    <w:tmpl w:val="01E87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A31788"/>
    <w:multiLevelType w:val="multilevel"/>
    <w:tmpl w:val="E9BA4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42"/>
    <w:rsid w:val="001F1000"/>
    <w:rsid w:val="002F1278"/>
    <w:rsid w:val="00382CAE"/>
    <w:rsid w:val="005D3AF7"/>
    <w:rsid w:val="0076598F"/>
    <w:rsid w:val="008A3483"/>
    <w:rsid w:val="009C13B1"/>
    <w:rsid w:val="009C722D"/>
    <w:rsid w:val="00C512F9"/>
    <w:rsid w:val="00DE71ED"/>
    <w:rsid w:val="00E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42"/>
    <w:pPr>
      <w:widowContro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8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9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9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9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9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9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9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9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9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9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59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598F"/>
    <w:rPr>
      <w:b/>
      <w:bCs/>
    </w:rPr>
  </w:style>
  <w:style w:type="character" w:styleId="a8">
    <w:name w:val="Emphasis"/>
    <w:basedOn w:val="a0"/>
    <w:uiPriority w:val="20"/>
    <w:qFormat/>
    <w:rsid w:val="007659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598F"/>
    <w:rPr>
      <w:szCs w:val="32"/>
    </w:rPr>
  </w:style>
  <w:style w:type="paragraph" w:styleId="aa">
    <w:name w:val="List Paragraph"/>
    <w:basedOn w:val="a"/>
    <w:uiPriority w:val="34"/>
    <w:qFormat/>
    <w:rsid w:val="007659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98F"/>
    <w:rPr>
      <w:i/>
    </w:rPr>
  </w:style>
  <w:style w:type="character" w:customStyle="1" w:styleId="22">
    <w:name w:val="Цитата 2 Знак"/>
    <w:basedOn w:val="a0"/>
    <w:link w:val="21"/>
    <w:uiPriority w:val="29"/>
    <w:rsid w:val="007659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59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598F"/>
    <w:rPr>
      <w:b/>
      <w:i/>
      <w:sz w:val="24"/>
    </w:rPr>
  </w:style>
  <w:style w:type="character" w:styleId="ad">
    <w:name w:val="Subtle Emphasis"/>
    <w:uiPriority w:val="19"/>
    <w:qFormat/>
    <w:rsid w:val="007659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59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59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59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59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598F"/>
    <w:pPr>
      <w:outlineLvl w:val="9"/>
    </w:pPr>
  </w:style>
  <w:style w:type="character" w:styleId="af3">
    <w:name w:val="Hyperlink"/>
    <w:basedOn w:val="a0"/>
    <w:rsid w:val="00E94C42"/>
    <w:rPr>
      <w:color w:val="0066CC"/>
      <w:u w:val="single"/>
    </w:rPr>
  </w:style>
  <w:style w:type="character" w:customStyle="1" w:styleId="af4">
    <w:name w:val="Основной текст_"/>
    <w:basedOn w:val="a0"/>
    <w:link w:val="23"/>
    <w:rsid w:val="00E94C42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4"/>
    <w:rsid w:val="00E94C42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pt">
    <w:name w:val="Основной текст (2) + Интервал 1 pt"/>
    <w:basedOn w:val="24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E94C42"/>
    <w:rPr>
      <w:rFonts w:eastAsia="Times New Roman"/>
      <w:b/>
      <w:bCs/>
      <w:sz w:val="33"/>
      <w:szCs w:val="33"/>
      <w:shd w:val="clear" w:color="auto" w:fill="FFFFFF"/>
    </w:rPr>
  </w:style>
  <w:style w:type="character" w:customStyle="1" w:styleId="31">
    <w:name w:val="Основной текст (3)_"/>
    <w:basedOn w:val="a0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E94C42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94C42"/>
    <w:rPr>
      <w:rFonts w:eastAsia="Times New Roman"/>
      <w:spacing w:val="2"/>
      <w:sz w:val="11"/>
      <w:szCs w:val="11"/>
      <w:shd w:val="clear" w:color="auto" w:fill="FFFFFF"/>
    </w:rPr>
  </w:style>
  <w:style w:type="character" w:customStyle="1" w:styleId="58pt0pt">
    <w:name w:val="Основной текст (5) + 8 pt;Полужирный;Интервал 0 pt"/>
    <w:basedOn w:val="51"/>
    <w:rsid w:val="00E94C42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6pt0pt">
    <w:name w:val="Основной текст (5) + 6 pt;Полужирный;Интервал 0 pt"/>
    <w:basedOn w:val="51"/>
    <w:rsid w:val="00E94C42"/>
    <w:rPr>
      <w:rFonts w:eastAsia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1"/>
    <w:rsid w:val="00E94C42"/>
    <w:rPr>
      <w:rFonts w:eastAsia="Times New Roman"/>
      <w:color w:val="000000"/>
      <w:spacing w:val="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5">
    <w:name w:val="Колонтитул (2)_"/>
    <w:basedOn w:val="a0"/>
    <w:link w:val="26"/>
    <w:rsid w:val="00E94C4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link w:val="af6"/>
    <w:rsid w:val="00E94C42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E94C42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af7">
    <w:name w:val="Сноска_"/>
    <w:basedOn w:val="a0"/>
    <w:link w:val="af8"/>
    <w:rsid w:val="00E94C42"/>
    <w:rPr>
      <w:rFonts w:eastAsia="Times New Roman"/>
      <w:b/>
      <w:bCs/>
      <w:spacing w:val="-1"/>
      <w:sz w:val="19"/>
      <w:szCs w:val="19"/>
      <w:shd w:val="clear" w:color="auto" w:fill="FFFFFF"/>
    </w:rPr>
  </w:style>
  <w:style w:type="character" w:customStyle="1" w:styleId="1pt">
    <w:name w:val="Сноска + Интервал 1 pt"/>
    <w:basedOn w:val="af7"/>
    <w:rsid w:val="00E94C42"/>
    <w:rPr>
      <w:rFonts w:eastAsia="Times New Roman"/>
      <w:b/>
      <w:bCs/>
      <w:color w:val="000000"/>
      <w:spacing w:val="3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"/>
    <w:basedOn w:val="24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/>
    </w:rPr>
  </w:style>
  <w:style w:type="character" w:customStyle="1" w:styleId="95pt0pt">
    <w:name w:val="Основной текст + 9;5 pt;Полужирный;Интервал 0 pt"/>
    <w:basedOn w:val="af4"/>
    <w:rsid w:val="00E94C42"/>
    <w:rPr>
      <w:rFonts w:eastAsia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9">
    <w:name w:val="Подпись к таблице_"/>
    <w:basedOn w:val="a0"/>
    <w:link w:val="afa"/>
    <w:rsid w:val="00E94C42"/>
    <w:rPr>
      <w:rFonts w:eastAsia="Times New Roman"/>
      <w:b/>
      <w:bCs/>
      <w:spacing w:val="-1"/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;Курсив"/>
    <w:basedOn w:val="31"/>
    <w:rsid w:val="00E94C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_"/>
    <w:basedOn w:val="a0"/>
    <w:link w:val="62"/>
    <w:rsid w:val="00E94C42"/>
    <w:rPr>
      <w:rFonts w:eastAsia="Times New Roman"/>
      <w:i/>
      <w:i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E94C42"/>
    <w:rPr>
      <w:rFonts w:eastAsia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4"/>
    <w:rsid w:val="00E94C42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Основной текст (3)"/>
    <w:basedOn w:val="31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8">
    <w:name w:val="Заголовок №2_"/>
    <w:basedOn w:val="a0"/>
    <w:link w:val="29"/>
    <w:rsid w:val="00E94C42"/>
    <w:rPr>
      <w:rFonts w:eastAsia="Times New Roman"/>
      <w:b/>
      <w:bCs/>
      <w:spacing w:val="-4"/>
      <w:sz w:val="30"/>
      <w:szCs w:val="30"/>
      <w:shd w:val="clear" w:color="auto" w:fill="FFFFFF"/>
    </w:rPr>
  </w:style>
  <w:style w:type="character" w:customStyle="1" w:styleId="95pt1pt">
    <w:name w:val="Основной текст + 9;5 pt;Полужирный;Интервал 1 pt"/>
    <w:basedOn w:val="af4"/>
    <w:rsid w:val="00E94C42"/>
    <w:rPr>
      <w:rFonts w:eastAsia="Times New Roman"/>
      <w:b/>
      <w:bCs/>
      <w:color w:val="000000"/>
      <w:spacing w:val="3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E94C42"/>
    <w:rPr>
      <w:rFonts w:eastAsia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Подпись к таблице + 10;5 pt;Не полужирный;Интервал 0 pt"/>
    <w:basedOn w:val="af9"/>
    <w:rsid w:val="00E94C42"/>
    <w:rPr>
      <w:rFonts w:eastAsia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1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paragraph" w:customStyle="1" w:styleId="23">
    <w:name w:val="Основной текст2"/>
    <w:basedOn w:val="a"/>
    <w:link w:val="af4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94C42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paragraph" w:customStyle="1" w:styleId="42">
    <w:name w:val="Основной текст (4)"/>
    <w:basedOn w:val="a"/>
    <w:link w:val="41"/>
    <w:rsid w:val="00E94C42"/>
    <w:pPr>
      <w:shd w:val="clear" w:color="auto" w:fill="FFFFFF"/>
      <w:spacing w:before="60" w:after="60" w:line="201" w:lineRule="exact"/>
      <w:ind w:hanging="30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rsid w:val="00E94C42"/>
    <w:pPr>
      <w:shd w:val="clear" w:color="auto" w:fill="FFFFFF"/>
      <w:spacing w:before="60" w:line="201" w:lineRule="exact"/>
    </w:pPr>
    <w:rPr>
      <w:rFonts w:ascii="Times New Roman" w:eastAsia="Times New Roman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26">
    <w:name w:val="Колонтитул (2)"/>
    <w:basedOn w:val="a"/>
    <w:link w:val="25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af6">
    <w:name w:val="Колонтитул"/>
    <w:basedOn w:val="a"/>
    <w:link w:val="af5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33">
    <w:name w:val="Заголовок №3"/>
    <w:basedOn w:val="a"/>
    <w:link w:val="32"/>
    <w:rsid w:val="00E94C42"/>
    <w:pPr>
      <w:shd w:val="clear" w:color="auto" w:fill="FFFFFF"/>
      <w:spacing w:before="240" w:after="420" w:line="0" w:lineRule="atLeast"/>
      <w:ind w:hanging="3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af8">
    <w:name w:val="Сноска"/>
    <w:basedOn w:val="a"/>
    <w:link w:val="af7"/>
    <w:rsid w:val="00E94C4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fa">
    <w:name w:val="Подпись к таблице"/>
    <w:basedOn w:val="a"/>
    <w:link w:val="af9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E94C4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paragraph" w:customStyle="1" w:styleId="29">
    <w:name w:val="Заголовок №2"/>
    <w:basedOn w:val="a"/>
    <w:link w:val="28"/>
    <w:rsid w:val="00E94C4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4"/>
      <w:sz w:val="30"/>
      <w:szCs w:val="30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94C4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4C4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42"/>
    <w:pPr>
      <w:widowContro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8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9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9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9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9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9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9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9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9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9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59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598F"/>
    <w:rPr>
      <w:b/>
      <w:bCs/>
    </w:rPr>
  </w:style>
  <w:style w:type="character" w:styleId="a8">
    <w:name w:val="Emphasis"/>
    <w:basedOn w:val="a0"/>
    <w:uiPriority w:val="20"/>
    <w:qFormat/>
    <w:rsid w:val="007659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598F"/>
    <w:rPr>
      <w:szCs w:val="32"/>
    </w:rPr>
  </w:style>
  <w:style w:type="paragraph" w:styleId="aa">
    <w:name w:val="List Paragraph"/>
    <w:basedOn w:val="a"/>
    <w:uiPriority w:val="34"/>
    <w:qFormat/>
    <w:rsid w:val="007659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98F"/>
    <w:rPr>
      <w:i/>
    </w:rPr>
  </w:style>
  <w:style w:type="character" w:customStyle="1" w:styleId="22">
    <w:name w:val="Цитата 2 Знак"/>
    <w:basedOn w:val="a0"/>
    <w:link w:val="21"/>
    <w:uiPriority w:val="29"/>
    <w:rsid w:val="007659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59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598F"/>
    <w:rPr>
      <w:b/>
      <w:i/>
      <w:sz w:val="24"/>
    </w:rPr>
  </w:style>
  <w:style w:type="character" w:styleId="ad">
    <w:name w:val="Subtle Emphasis"/>
    <w:uiPriority w:val="19"/>
    <w:qFormat/>
    <w:rsid w:val="007659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59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59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59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59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598F"/>
    <w:pPr>
      <w:outlineLvl w:val="9"/>
    </w:pPr>
  </w:style>
  <w:style w:type="character" w:styleId="af3">
    <w:name w:val="Hyperlink"/>
    <w:basedOn w:val="a0"/>
    <w:rsid w:val="00E94C42"/>
    <w:rPr>
      <w:color w:val="0066CC"/>
      <w:u w:val="single"/>
    </w:rPr>
  </w:style>
  <w:style w:type="character" w:customStyle="1" w:styleId="af4">
    <w:name w:val="Основной текст_"/>
    <w:basedOn w:val="a0"/>
    <w:link w:val="23"/>
    <w:rsid w:val="00E94C42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4"/>
    <w:rsid w:val="00E94C42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pt">
    <w:name w:val="Основной текст (2) + Интервал 1 pt"/>
    <w:basedOn w:val="24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E94C42"/>
    <w:rPr>
      <w:rFonts w:eastAsia="Times New Roman"/>
      <w:b/>
      <w:bCs/>
      <w:sz w:val="33"/>
      <w:szCs w:val="33"/>
      <w:shd w:val="clear" w:color="auto" w:fill="FFFFFF"/>
    </w:rPr>
  </w:style>
  <w:style w:type="character" w:customStyle="1" w:styleId="31">
    <w:name w:val="Основной текст (3)_"/>
    <w:basedOn w:val="a0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E94C42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94C42"/>
    <w:rPr>
      <w:rFonts w:eastAsia="Times New Roman"/>
      <w:spacing w:val="2"/>
      <w:sz w:val="11"/>
      <w:szCs w:val="11"/>
      <w:shd w:val="clear" w:color="auto" w:fill="FFFFFF"/>
    </w:rPr>
  </w:style>
  <w:style w:type="character" w:customStyle="1" w:styleId="58pt0pt">
    <w:name w:val="Основной текст (5) + 8 pt;Полужирный;Интервал 0 pt"/>
    <w:basedOn w:val="51"/>
    <w:rsid w:val="00E94C42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6pt0pt">
    <w:name w:val="Основной текст (5) + 6 pt;Полужирный;Интервал 0 pt"/>
    <w:basedOn w:val="51"/>
    <w:rsid w:val="00E94C42"/>
    <w:rPr>
      <w:rFonts w:eastAsia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1"/>
    <w:rsid w:val="00E94C42"/>
    <w:rPr>
      <w:rFonts w:eastAsia="Times New Roman"/>
      <w:color w:val="000000"/>
      <w:spacing w:val="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5">
    <w:name w:val="Колонтитул (2)_"/>
    <w:basedOn w:val="a0"/>
    <w:link w:val="26"/>
    <w:rsid w:val="00E94C4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link w:val="af6"/>
    <w:rsid w:val="00E94C42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E94C42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af7">
    <w:name w:val="Сноска_"/>
    <w:basedOn w:val="a0"/>
    <w:link w:val="af8"/>
    <w:rsid w:val="00E94C42"/>
    <w:rPr>
      <w:rFonts w:eastAsia="Times New Roman"/>
      <w:b/>
      <w:bCs/>
      <w:spacing w:val="-1"/>
      <w:sz w:val="19"/>
      <w:szCs w:val="19"/>
      <w:shd w:val="clear" w:color="auto" w:fill="FFFFFF"/>
    </w:rPr>
  </w:style>
  <w:style w:type="character" w:customStyle="1" w:styleId="1pt">
    <w:name w:val="Сноска + Интервал 1 pt"/>
    <w:basedOn w:val="af7"/>
    <w:rsid w:val="00E94C42"/>
    <w:rPr>
      <w:rFonts w:eastAsia="Times New Roman"/>
      <w:b/>
      <w:bCs/>
      <w:color w:val="000000"/>
      <w:spacing w:val="3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"/>
    <w:basedOn w:val="24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/>
    </w:rPr>
  </w:style>
  <w:style w:type="character" w:customStyle="1" w:styleId="95pt0pt">
    <w:name w:val="Основной текст + 9;5 pt;Полужирный;Интервал 0 pt"/>
    <w:basedOn w:val="af4"/>
    <w:rsid w:val="00E94C42"/>
    <w:rPr>
      <w:rFonts w:eastAsia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9">
    <w:name w:val="Подпись к таблице_"/>
    <w:basedOn w:val="a0"/>
    <w:link w:val="afa"/>
    <w:rsid w:val="00E94C42"/>
    <w:rPr>
      <w:rFonts w:eastAsia="Times New Roman"/>
      <w:b/>
      <w:bCs/>
      <w:spacing w:val="-1"/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;Курсив"/>
    <w:basedOn w:val="31"/>
    <w:rsid w:val="00E94C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_"/>
    <w:basedOn w:val="a0"/>
    <w:link w:val="62"/>
    <w:rsid w:val="00E94C42"/>
    <w:rPr>
      <w:rFonts w:eastAsia="Times New Roman"/>
      <w:i/>
      <w:i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E94C42"/>
    <w:rPr>
      <w:rFonts w:eastAsia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4"/>
    <w:rsid w:val="00E94C42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Основной текст (3)"/>
    <w:basedOn w:val="31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8">
    <w:name w:val="Заголовок №2_"/>
    <w:basedOn w:val="a0"/>
    <w:link w:val="29"/>
    <w:rsid w:val="00E94C42"/>
    <w:rPr>
      <w:rFonts w:eastAsia="Times New Roman"/>
      <w:b/>
      <w:bCs/>
      <w:spacing w:val="-4"/>
      <w:sz w:val="30"/>
      <w:szCs w:val="30"/>
      <w:shd w:val="clear" w:color="auto" w:fill="FFFFFF"/>
    </w:rPr>
  </w:style>
  <w:style w:type="character" w:customStyle="1" w:styleId="95pt1pt">
    <w:name w:val="Основной текст + 9;5 pt;Полужирный;Интервал 1 pt"/>
    <w:basedOn w:val="af4"/>
    <w:rsid w:val="00E94C42"/>
    <w:rPr>
      <w:rFonts w:eastAsia="Times New Roman"/>
      <w:b/>
      <w:bCs/>
      <w:color w:val="000000"/>
      <w:spacing w:val="3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E94C42"/>
    <w:rPr>
      <w:rFonts w:eastAsia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Подпись к таблице + 10;5 pt;Не полужирный;Интервал 0 pt"/>
    <w:basedOn w:val="af9"/>
    <w:rsid w:val="00E94C42"/>
    <w:rPr>
      <w:rFonts w:eastAsia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1"/>
    <w:rsid w:val="00E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paragraph" w:customStyle="1" w:styleId="23">
    <w:name w:val="Основной текст2"/>
    <w:basedOn w:val="a"/>
    <w:link w:val="af4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94C42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paragraph" w:customStyle="1" w:styleId="42">
    <w:name w:val="Основной текст (4)"/>
    <w:basedOn w:val="a"/>
    <w:link w:val="41"/>
    <w:rsid w:val="00E94C42"/>
    <w:pPr>
      <w:shd w:val="clear" w:color="auto" w:fill="FFFFFF"/>
      <w:spacing w:before="60" w:after="60" w:line="201" w:lineRule="exact"/>
      <w:ind w:hanging="308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rsid w:val="00E94C42"/>
    <w:pPr>
      <w:shd w:val="clear" w:color="auto" w:fill="FFFFFF"/>
      <w:spacing w:before="60" w:line="201" w:lineRule="exact"/>
    </w:pPr>
    <w:rPr>
      <w:rFonts w:ascii="Times New Roman" w:eastAsia="Times New Roman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26">
    <w:name w:val="Колонтитул (2)"/>
    <w:basedOn w:val="a"/>
    <w:link w:val="25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af6">
    <w:name w:val="Колонтитул"/>
    <w:basedOn w:val="a"/>
    <w:link w:val="af5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33">
    <w:name w:val="Заголовок №3"/>
    <w:basedOn w:val="a"/>
    <w:link w:val="32"/>
    <w:rsid w:val="00E94C42"/>
    <w:pPr>
      <w:shd w:val="clear" w:color="auto" w:fill="FFFFFF"/>
      <w:spacing w:before="240" w:after="420" w:line="0" w:lineRule="atLeast"/>
      <w:ind w:hanging="3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af8">
    <w:name w:val="Сноска"/>
    <w:basedOn w:val="a"/>
    <w:link w:val="af7"/>
    <w:rsid w:val="00E94C4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fa">
    <w:name w:val="Подпись к таблице"/>
    <w:basedOn w:val="a"/>
    <w:link w:val="af9"/>
    <w:rsid w:val="00E94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E94C4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paragraph" w:customStyle="1" w:styleId="29">
    <w:name w:val="Заголовок №2"/>
    <w:basedOn w:val="a"/>
    <w:link w:val="28"/>
    <w:rsid w:val="00E94C4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4"/>
      <w:sz w:val="30"/>
      <w:szCs w:val="30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94C4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4C4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3770</Words>
  <Characters>21489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СТАНДАРТНЫЙ КОМПЛЕКТ</vt:lpstr>
    </vt:vector>
  </TitlesOfParts>
  <Company>SPecialiST RePack</Company>
  <LinksUpToDate>false</LinksUpToDate>
  <CharactersWithSpaces>25209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2021-06-04T06:36:00Z</dcterms:created>
  <dcterms:modified xsi:type="dcterms:W3CDTF">2021-06-04T06:36:00Z</dcterms:modified>
</cp:coreProperties>
</file>